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en-US"/>
        </w:rPr>
        <w:id w:val="107030470"/>
        <w:docPartObj>
          <w:docPartGallery w:val="Cover Pages"/>
          <w:docPartUnique/>
        </w:docPartObj>
      </w:sdtPr>
      <w:sdtContent>
        <w:p w:rsidR="00C40CA3" w:rsidRPr="007F2133" w:rsidRDefault="00A605A8" w:rsidP="00C40CA3">
          <w:pPr>
            <w:pStyle w:val="Title"/>
            <w:rPr>
              <w:lang w:val="es-AR"/>
            </w:rPr>
          </w:pPr>
          <w:r w:rsidRPr="002E2A89">
            <w:rPr>
              <w:rFonts w:ascii="Georgia" w:eastAsia="Georgia" w:hAnsi="Georgia" w:cs="Georgia"/>
              <w:bCs/>
              <w:iCs/>
              <w:color w:val="FFFFFF"/>
              <w:lang w:val="es-ES"/>
            </w:rPr>
            <w:t>Compra de vivienda</w:t>
          </w:r>
        </w:p>
        <w:p w:rsidR="00C40CA3" w:rsidRPr="007F2133" w:rsidRDefault="00A605A8" w:rsidP="00C40CA3">
          <w:pPr>
            <w:pStyle w:val="Subtitle"/>
            <w:spacing w:after="600"/>
            <w:rPr>
              <w:sz w:val="60"/>
              <w:szCs w:val="60"/>
              <w:lang w:val="es-AR"/>
            </w:rPr>
          </w:pPr>
          <w:r>
            <w:rPr>
              <w:rFonts w:ascii="Georgia" w:eastAsia="Georgia" w:hAnsi="Georgia" w:cs="Georgia"/>
              <w:color w:val="FFFFFF"/>
              <w:sz w:val="60"/>
              <w:szCs w:val="60"/>
              <w:lang w:val="es-ES"/>
            </w:rPr>
            <w:t>Términos de una hipoteca</w:t>
          </w:r>
        </w:p>
        <w:p w:rsidR="00C40CA3" w:rsidRPr="007F2133" w:rsidRDefault="00A605A8" w:rsidP="00C40CA3">
          <w:pPr>
            <w:pStyle w:val="CRReport"/>
            <w:framePr w:w="6691" w:wrap="around" w:y="53"/>
            <w:rPr>
              <w:lang w:val="es-AR"/>
            </w:rPr>
          </w:pPr>
          <w:r>
            <w:rPr>
              <w:rFonts w:eastAsia="Georgia" w:cs="Georgia"/>
              <w:color w:val="FFFFFF"/>
              <w:lang w:val="es-ES"/>
            </w:rPr>
            <w:t>Programa de educación financiera de PwC</w:t>
          </w:r>
        </w:p>
        <w:p w:rsidR="00C40CA3" w:rsidRPr="007F2133" w:rsidRDefault="00C40CA3" w:rsidP="00C40CA3">
          <w:pPr>
            <w:pStyle w:val="BodyText"/>
            <w:rPr>
              <w:lang w:val="es-AR"/>
            </w:rPr>
          </w:pPr>
        </w:p>
        <w:p w:rsidR="00C40CA3" w:rsidRDefault="003C00F4">
          <w:pPr>
            <w:rPr>
              <w:lang w:val="en-US"/>
            </w:rPr>
            <w:sectPr w:rsidR="00C40CA3" w:rsidSect="00C40CA3">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en-GB"/>
        </w:rPr>
        <w:id w:val="4654242"/>
        <w:docPartObj>
          <w:docPartGallery w:val="Table of Contents"/>
          <w:docPartUnique/>
        </w:docPartObj>
      </w:sdtPr>
      <w:sdtContent>
        <w:p w:rsidR="00C40CA3" w:rsidRPr="004930A3" w:rsidRDefault="00A605A8" w:rsidP="00C40CA3">
          <w:pPr>
            <w:pStyle w:val="TOCHeading"/>
          </w:pPr>
          <w:r w:rsidRPr="004930A3">
            <w:rPr>
              <w:rFonts w:ascii="Georgia" w:eastAsia="Georgia" w:hAnsi="Georgia" w:cs="Georgia"/>
              <w:iCs/>
              <w:szCs w:val="56"/>
              <w:lang w:val="es-ES"/>
            </w:rPr>
            <w:t>Índice</w:t>
          </w:r>
        </w:p>
        <w:p w:rsidR="00C40CA3" w:rsidRDefault="003C00F4">
          <w:pPr>
            <w:pStyle w:val="TOC2"/>
            <w:tabs>
              <w:tab w:val="right" w:leader="dot" w:pos="10186"/>
            </w:tabs>
            <w:rPr>
              <w:rFonts w:asciiTheme="minorHAnsi" w:eastAsiaTheme="minorEastAsia" w:hAnsiTheme="minorHAnsi"/>
              <w:noProof/>
              <w:sz w:val="22"/>
              <w:szCs w:val="22"/>
              <w:lang w:val="en-US" w:eastAsia="zh-TW"/>
            </w:rPr>
          </w:pPr>
          <w:r>
            <w:rPr>
              <w:lang w:val="en-US"/>
            </w:rPr>
            <w:fldChar w:fldCharType="begin"/>
          </w:r>
          <w:r w:rsidR="00A605A8">
            <w:rPr>
              <w:lang w:val="en-US"/>
            </w:rPr>
            <w:instrText xml:space="preserve"> TOC \h \z \t "Heading 1,2,Heading 1 No Spacing,2,Block Text,1" </w:instrText>
          </w:r>
          <w:r>
            <w:rPr>
              <w:lang w:val="en-US"/>
            </w:rPr>
            <w:fldChar w:fldCharType="separate"/>
          </w:r>
          <w:hyperlink w:anchor="_Toc343541957" w:history="1">
            <w:r w:rsidR="00C40CA3" w:rsidRPr="00362403">
              <w:rPr>
                <w:rStyle w:val="Hyperlink"/>
                <w:rFonts w:eastAsia="Georgia" w:cs="Georgia"/>
                <w:iCs/>
                <w:noProof/>
                <w:lang w:val="es-ES"/>
              </w:rPr>
              <w:t>Introducción</w:t>
            </w:r>
            <w:r w:rsidR="00C40CA3">
              <w:rPr>
                <w:noProof/>
                <w:webHidden/>
              </w:rPr>
              <w:tab/>
            </w:r>
            <w:r>
              <w:rPr>
                <w:noProof/>
                <w:webHidden/>
              </w:rPr>
              <w:fldChar w:fldCharType="begin"/>
            </w:r>
            <w:r w:rsidR="00C40CA3">
              <w:rPr>
                <w:noProof/>
                <w:webHidden/>
              </w:rPr>
              <w:instrText xml:space="preserve"> PAGEREF _Toc343541957 \h </w:instrText>
            </w:r>
            <w:r>
              <w:rPr>
                <w:noProof/>
                <w:webHidden/>
              </w:rPr>
            </w:r>
            <w:r>
              <w:rPr>
                <w:noProof/>
                <w:webHidden/>
              </w:rPr>
              <w:fldChar w:fldCharType="separate"/>
            </w:r>
            <w:r w:rsidR="00C40CA3">
              <w:rPr>
                <w:noProof/>
                <w:webHidden/>
              </w:rPr>
              <w:t>3</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58" w:history="1">
            <w:r w:rsidR="00C40CA3" w:rsidRPr="00362403">
              <w:rPr>
                <w:rStyle w:val="Hyperlink"/>
                <w:rFonts w:eastAsia="Georgia" w:cs="Georgia"/>
                <w:iCs/>
                <w:noProof/>
                <w:lang w:val="es-ES"/>
              </w:rPr>
              <w:t>Descripción de la lección</w:t>
            </w:r>
            <w:r w:rsidR="00C40CA3">
              <w:rPr>
                <w:noProof/>
                <w:webHidden/>
              </w:rPr>
              <w:tab/>
            </w:r>
            <w:r>
              <w:rPr>
                <w:noProof/>
                <w:webHidden/>
              </w:rPr>
              <w:fldChar w:fldCharType="begin"/>
            </w:r>
            <w:r w:rsidR="00C40CA3">
              <w:rPr>
                <w:noProof/>
                <w:webHidden/>
              </w:rPr>
              <w:instrText xml:space="preserve"> PAGEREF _Toc343541958 \h </w:instrText>
            </w:r>
            <w:r>
              <w:rPr>
                <w:noProof/>
                <w:webHidden/>
              </w:rPr>
            </w:r>
            <w:r>
              <w:rPr>
                <w:noProof/>
                <w:webHidden/>
              </w:rPr>
              <w:fldChar w:fldCharType="separate"/>
            </w:r>
            <w:r w:rsidR="00C40CA3">
              <w:rPr>
                <w:noProof/>
                <w:webHidden/>
              </w:rPr>
              <w:t>3</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59" w:history="1">
            <w:r w:rsidR="00C40CA3" w:rsidRPr="00362403">
              <w:rPr>
                <w:rStyle w:val="Hyperlink"/>
                <w:rFonts w:eastAsia="Georgia" w:cs="Georgia"/>
                <w:iCs/>
                <w:noProof/>
                <w:lang w:val="es-ES"/>
              </w:rPr>
              <w:t>Grado(s)</w:t>
            </w:r>
            <w:r w:rsidR="00C40CA3">
              <w:rPr>
                <w:noProof/>
                <w:webHidden/>
              </w:rPr>
              <w:tab/>
            </w:r>
            <w:r>
              <w:rPr>
                <w:noProof/>
                <w:webHidden/>
              </w:rPr>
              <w:fldChar w:fldCharType="begin"/>
            </w:r>
            <w:r w:rsidR="00C40CA3">
              <w:rPr>
                <w:noProof/>
                <w:webHidden/>
              </w:rPr>
              <w:instrText xml:space="preserve"> PAGEREF _Toc343541959 \h </w:instrText>
            </w:r>
            <w:r>
              <w:rPr>
                <w:noProof/>
                <w:webHidden/>
              </w:rPr>
            </w:r>
            <w:r>
              <w:rPr>
                <w:noProof/>
                <w:webHidden/>
              </w:rPr>
              <w:fldChar w:fldCharType="separate"/>
            </w:r>
            <w:r w:rsidR="00C40CA3">
              <w:rPr>
                <w:noProof/>
                <w:webHidden/>
              </w:rPr>
              <w:t>3</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60" w:history="1">
            <w:r w:rsidR="00C40CA3" w:rsidRPr="00362403">
              <w:rPr>
                <w:rStyle w:val="Hyperlink"/>
                <w:rFonts w:eastAsia="Georgia" w:cs="Georgia"/>
                <w:iCs/>
                <w:noProof/>
                <w:lang w:val="es-ES"/>
              </w:rPr>
              <w:t>Duración de la lección</w:t>
            </w:r>
            <w:r w:rsidR="00C40CA3">
              <w:rPr>
                <w:noProof/>
                <w:webHidden/>
              </w:rPr>
              <w:tab/>
            </w:r>
            <w:r>
              <w:rPr>
                <w:noProof/>
                <w:webHidden/>
              </w:rPr>
              <w:fldChar w:fldCharType="begin"/>
            </w:r>
            <w:r w:rsidR="00C40CA3">
              <w:rPr>
                <w:noProof/>
                <w:webHidden/>
              </w:rPr>
              <w:instrText xml:space="preserve"> PAGEREF _Toc343541960 \h </w:instrText>
            </w:r>
            <w:r>
              <w:rPr>
                <w:noProof/>
                <w:webHidden/>
              </w:rPr>
            </w:r>
            <w:r>
              <w:rPr>
                <w:noProof/>
                <w:webHidden/>
              </w:rPr>
              <w:fldChar w:fldCharType="separate"/>
            </w:r>
            <w:r w:rsidR="00C40CA3">
              <w:rPr>
                <w:noProof/>
                <w:webHidden/>
              </w:rPr>
              <w:t>3</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61" w:history="1">
            <w:r w:rsidR="00C40CA3" w:rsidRPr="00362403">
              <w:rPr>
                <w:rStyle w:val="Hyperlink"/>
                <w:rFonts w:eastAsia="Georgia" w:cs="Georgia"/>
                <w:iCs/>
                <w:noProof/>
                <w:lang w:val="es-ES"/>
              </w:rPr>
              <w:t>Preparación previa a la visita</w:t>
            </w:r>
            <w:r w:rsidR="00C40CA3">
              <w:rPr>
                <w:noProof/>
                <w:webHidden/>
              </w:rPr>
              <w:tab/>
            </w:r>
            <w:r>
              <w:rPr>
                <w:noProof/>
                <w:webHidden/>
              </w:rPr>
              <w:fldChar w:fldCharType="begin"/>
            </w:r>
            <w:r w:rsidR="00C40CA3">
              <w:rPr>
                <w:noProof/>
                <w:webHidden/>
              </w:rPr>
              <w:instrText xml:space="preserve"> PAGEREF _Toc343541961 \h </w:instrText>
            </w:r>
            <w:r>
              <w:rPr>
                <w:noProof/>
                <w:webHidden/>
              </w:rPr>
            </w:r>
            <w:r>
              <w:rPr>
                <w:noProof/>
                <w:webHidden/>
              </w:rPr>
              <w:fldChar w:fldCharType="separate"/>
            </w:r>
            <w:r w:rsidR="00C40CA3">
              <w:rPr>
                <w:noProof/>
                <w:webHidden/>
              </w:rPr>
              <w:t>4</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62" w:history="1">
            <w:r w:rsidR="00C40CA3" w:rsidRPr="00362403">
              <w:rPr>
                <w:rStyle w:val="Hyperlink"/>
                <w:rFonts w:eastAsia="Georgia" w:cs="Georgia"/>
                <w:iCs/>
                <w:noProof/>
                <w:lang w:val="es-ES"/>
              </w:rPr>
              <w:t>Objetivos de aprendizaje del estudiante</w:t>
            </w:r>
            <w:r w:rsidR="00C40CA3">
              <w:rPr>
                <w:noProof/>
                <w:webHidden/>
              </w:rPr>
              <w:tab/>
            </w:r>
            <w:r>
              <w:rPr>
                <w:noProof/>
                <w:webHidden/>
              </w:rPr>
              <w:fldChar w:fldCharType="begin"/>
            </w:r>
            <w:r w:rsidR="00C40CA3">
              <w:rPr>
                <w:noProof/>
                <w:webHidden/>
              </w:rPr>
              <w:instrText xml:space="preserve"> PAGEREF _Toc343541962 \h </w:instrText>
            </w:r>
            <w:r>
              <w:rPr>
                <w:noProof/>
                <w:webHidden/>
              </w:rPr>
            </w:r>
            <w:r>
              <w:rPr>
                <w:noProof/>
                <w:webHidden/>
              </w:rPr>
              <w:fldChar w:fldCharType="separate"/>
            </w:r>
            <w:r w:rsidR="00C40CA3">
              <w:rPr>
                <w:noProof/>
                <w:webHidden/>
              </w:rPr>
              <w:t>4</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63" w:history="1">
            <w:r w:rsidR="00C40CA3" w:rsidRPr="00362403">
              <w:rPr>
                <w:rStyle w:val="Hyperlink"/>
                <w:rFonts w:eastAsia="Georgia" w:cs="Georgia"/>
                <w:iCs/>
                <w:noProof/>
                <w:lang w:val="es-ES"/>
              </w:rPr>
              <w:t>Materiales</w:t>
            </w:r>
            <w:r w:rsidR="00C40CA3">
              <w:rPr>
                <w:noProof/>
                <w:webHidden/>
              </w:rPr>
              <w:tab/>
            </w:r>
            <w:r>
              <w:rPr>
                <w:noProof/>
                <w:webHidden/>
              </w:rPr>
              <w:fldChar w:fldCharType="begin"/>
            </w:r>
            <w:r w:rsidR="00C40CA3">
              <w:rPr>
                <w:noProof/>
                <w:webHidden/>
              </w:rPr>
              <w:instrText xml:space="preserve"> PAGEREF _Toc343541963 \h </w:instrText>
            </w:r>
            <w:r>
              <w:rPr>
                <w:noProof/>
                <w:webHidden/>
              </w:rPr>
            </w:r>
            <w:r>
              <w:rPr>
                <w:noProof/>
                <w:webHidden/>
              </w:rPr>
              <w:fldChar w:fldCharType="separate"/>
            </w:r>
            <w:r w:rsidR="00C40CA3">
              <w:rPr>
                <w:noProof/>
                <w:webHidden/>
              </w:rPr>
              <w:t>4</w:t>
            </w:r>
            <w:r>
              <w:rPr>
                <w:noProof/>
                <w:webHidden/>
              </w:rPr>
              <w:fldChar w:fldCharType="end"/>
            </w:r>
          </w:hyperlink>
        </w:p>
        <w:p w:rsidR="00C40CA3" w:rsidRDefault="003C00F4">
          <w:pPr>
            <w:pStyle w:val="TOC1"/>
            <w:tabs>
              <w:tab w:val="right" w:leader="dot" w:pos="10186"/>
            </w:tabs>
            <w:rPr>
              <w:rFonts w:asciiTheme="minorHAnsi" w:eastAsiaTheme="minorEastAsia" w:hAnsiTheme="minorHAnsi"/>
              <w:noProof/>
              <w:sz w:val="22"/>
              <w:szCs w:val="22"/>
              <w:lang w:val="en-US" w:eastAsia="zh-TW"/>
            </w:rPr>
          </w:pPr>
          <w:hyperlink w:anchor="_Toc343541964" w:history="1">
            <w:r w:rsidR="00C40CA3" w:rsidRPr="00362403">
              <w:rPr>
                <w:rStyle w:val="Hyperlink"/>
                <w:rFonts w:eastAsia="Georgia" w:cs="Georgia"/>
                <w:bCs/>
                <w:iCs/>
                <w:noProof/>
                <w:lang w:val="es-ES"/>
              </w:rPr>
              <w:t>Preparación de 5 minutos</w:t>
            </w:r>
            <w:r w:rsidR="00C40CA3">
              <w:rPr>
                <w:noProof/>
                <w:webHidden/>
              </w:rPr>
              <w:tab/>
            </w:r>
            <w:r>
              <w:rPr>
                <w:noProof/>
                <w:webHidden/>
              </w:rPr>
              <w:fldChar w:fldCharType="begin"/>
            </w:r>
            <w:r w:rsidR="00C40CA3">
              <w:rPr>
                <w:noProof/>
                <w:webHidden/>
              </w:rPr>
              <w:instrText xml:space="preserve"> PAGEREF _Toc343541964 \h </w:instrText>
            </w:r>
            <w:r>
              <w:rPr>
                <w:noProof/>
                <w:webHidden/>
              </w:rPr>
            </w:r>
            <w:r>
              <w:rPr>
                <w:noProof/>
                <w:webHidden/>
              </w:rPr>
              <w:fldChar w:fldCharType="separate"/>
            </w:r>
            <w:r w:rsidR="00C40CA3">
              <w:rPr>
                <w:noProof/>
                <w:webHidden/>
              </w:rPr>
              <w:t>5</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65" w:history="1">
            <w:r w:rsidR="00C40CA3" w:rsidRPr="00362403">
              <w:rPr>
                <w:rStyle w:val="Hyperlink"/>
                <w:rFonts w:eastAsia="Georgia" w:cs="Georgia"/>
                <w:iCs/>
                <w:noProof/>
                <w:lang w:val="es-ES"/>
              </w:rPr>
              <w:t>Antecedentes</w:t>
            </w:r>
            <w:r w:rsidR="00C40CA3">
              <w:rPr>
                <w:noProof/>
                <w:webHidden/>
              </w:rPr>
              <w:tab/>
            </w:r>
            <w:r>
              <w:rPr>
                <w:noProof/>
                <w:webHidden/>
              </w:rPr>
              <w:fldChar w:fldCharType="begin"/>
            </w:r>
            <w:r w:rsidR="00C40CA3">
              <w:rPr>
                <w:noProof/>
                <w:webHidden/>
              </w:rPr>
              <w:instrText xml:space="preserve"> PAGEREF _Toc343541965 \h </w:instrText>
            </w:r>
            <w:r>
              <w:rPr>
                <w:noProof/>
                <w:webHidden/>
              </w:rPr>
            </w:r>
            <w:r>
              <w:rPr>
                <w:noProof/>
                <w:webHidden/>
              </w:rPr>
              <w:fldChar w:fldCharType="separate"/>
            </w:r>
            <w:r w:rsidR="00C40CA3">
              <w:rPr>
                <w:noProof/>
                <w:webHidden/>
              </w:rPr>
              <w:t>5</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66" w:history="1">
            <w:r w:rsidR="00C40CA3" w:rsidRPr="00362403">
              <w:rPr>
                <w:rStyle w:val="Hyperlink"/>
                <w:rFonts w:eastAsia="Georgia" w:cs="Georgia"/>
                <w:iCs/>
                <w:noProof/>
                <w:lang w:val="es-ES"/>
              </w:rPr>
              <w:t>Vocabulario</w:t>
            </w:r>
            <w:r w:rsidR="00C40CA3">
              <w:rPr>
                <w:noProof/>
                <w:webHidden/>
              </w:rPr>
              <w:tab/>
            </w:r>
            <w:r>
              <w:rPr>
                <w:noProof/>
                <w:webHidden/>
              </w:rPr>
              <w:fldChar w:fldCharType="begin"/>
            </w:r>
            <w:r w:rsidR="00C40CA3">
              <w:rPr>
                <w:noProof/>
                <w:webHidden/>
              </w:rPr>
              <w:instrText xml:space="preserve"> PAGEREF _Toc343541966 \h </w:instrText>
            </w:r>
            <w:r>
              <w:rPr>
                <w:noProof/>
                <w:webHidden/>
              </w:rPr>
            </w:r>
            <w:r>
              <w:rPr>
                <w:noProof/>
                <w:webHidden/>
              </w:rPr>
              <w:fldChar w:fldCharType="separate"/>
            </w:r>
            <w:r w:rsidR="00C40CA3">
              <w:rPr>
                <w:noProof/>
                <w:webHidden/>
              </w:rPr>
              <w:t>5</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67" w:history="1">
            <w:r w:rsidR="00C40CA3" w:rsidRPr="00362403">
              <w:rPr>
                <w:rStyle w:val="Hyperlink"/>
                <w:rFonts w:eastAsia="Georgia" w:cs="Georgia"/>
                <w:iCs/>
                <w:noProof/>
                <w:lang w:val="es-ES"/>
              </w:rPr>
              <w:t>Fuentes</w:t>
            </w:r>
            <w:r w:rsidR="00C40CA3">
              <w:rPr>
                <w:noProof/>
                <w:webHidden/>
              </w:rPr>
              <w:tab/>
            </w:r>
            <w:r>
              <w:rPr>
                <w:noProof/>
                <w:webHidden/>
              </w:rPr>
              <w:fldChar w:fldCharType="begin"/>
            </w:r>
            <w:r w:rsidR="00C40CA3">
              <w:rPr>
                <w:noProof/>
                <w:webHidden/>
              </w:rPr>
              <w:instrText xml:space="preserve"> PAGEREF _Toc343541967 \h </w:instrText>
            </w:r>
            <w:r>
              <w:rPr>
                <w:noProof/>
                <w:webHidden/>
              </w:rPr>
            </w:r>
            <w:r>
              <w:rPr>
                <w:noProof/>
                <w:webHidden/>
              </w:rPr>
              <w:fldChar w:fldCharType="separate"/>
            </w:r>
            <w:r w:rsidR="00C40CA3">
              <w:rPr>
                <w:noProof/>
                <w:webHidden/>
              </w:rPr>
              <w:t>5</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68" w:history="1">
            <w:r w:rsidR="00C40CA3" w:rsidRPr="00362403">
              <w:rPr>
                <w:rStyle w:val="Hyperlink"/>
                <w:rFonts w:eastAsia="Georgia" w:cs="Georgia"/>
                <w:iCs/>
                <w:noProof/>
                <w:lang w:val="es-ES"/>
              </w:rPr>
              <w:t>Actividades de la lección</w:t>
            </w:r>
            <w:r w:rsidR="00C40CA3">
              <w:rPr>
                <w:noProof/>
                <w:webHidden/>
              </w:rPr>
              <w:tab/>
            </w:r>
            <w:r>
              <w:rPr>
                <w:noProof/>
                <w:webHidden/>
              </w:rPr>
              <w:fldChar w:fldCharType="begin"/>
            </w:r>
            <w:r w:rsidR="00C40CA3">
              <w:rPr>
                <w:noProof/>
                <w:webHidden/>
              </w:rPr>
              <w:instrText xml:space="preserve"> PAGEREF _Toc343541968 \h </w:instrText>
            </w:r>
            <w:r>
              <w:rPr>
                <w:noProof/>
                <w:webHidden/>
              </w:rPr>
            </w:r>
            <w:r>
              <w:rPr>
                <w:noProof/>
                <w:webHidden/>
              </w:rPr>
              <w:fldChar w:fldCharType="separate"/>
            </w:r>
            <w:r w:rsidR="00C40CA3">
              <w:rPr>
                <w:noProof/>
                <w:webHidden/>
              </w:rPr>
              <w:t>7</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69" w:history="1">
            <w:r w:rsidR="00C40CA3" w:rsidRPr="00362403">
              <w:rPr>
                <w:rStyle w:val="Hyperlink"/>
                <w:rFonts w:eastAsia="Georgia" w:cs="Georgia"/>
                <w:iCs/>
                <w:noProof/>
                <w:lang w:val="es-ES"/>
              </w:rPr>
              <w:t>Evaluación/comprobación de aprendizaje del estudiante</w:t>
            </w:r>
            <w:r w:rsidR="00C40CA3">
              <w:rPr>
                <w:noProof/>
                <w:webHidden/>
              </w:rPr>
              <w:tab/>
            </w:r>
            <w:r>
              <w:rPr>
                <w:noProof/>
                <w:webHidden/>
              </w:rPr>
              <w:fldChar w:fldCharType="begin"/>
            </w:r>
            <w:r w:rsidR="00C40CA3">
              <w:rPr>
                <w:noProof/>
                <w:webHidden/>
              </w:rPr>
              <w:instrText xml:space="preserve"> PAGEREF _Toc343541969 \h </w:instrText>
            </w:r>
            <w:r>
              <w:rPr>
                <w:noProof/>
                <w:webHidden/>
              </w:rPr>
            </w:r>
            <w:r>
              <w:rPr>
                <w:noProof/>
                <w:webHidden/>
              </w:rPr>
              <w:fldChar w:fldCharType="separate"/>
            </w:r>
            <w:r w:rsidR="00C40CA3">
              <w:rPr>
                <w:noProof/>
                <w:webHidden/>
              </w:rPr>
              <w:t>17</w:t>
            </w:r>
            <w:r>
              <w:rPr>
                <w:noProof/>
                <w:webHidden/>
              </w:rPr>
              <w:fldChar w:fldCharType="end"/>
            </w:r>
          </w:hyperlink>
        </w:p>
        <w:p w:rsidR="00C40CA3" w:rsidRDefault="003C00F4">
          <w:pPr>
            <w:pStyle w:val="TOC2"/>
            <w:tabs>
              <w:tab w:val="right" w:leader="dot" w:pos="10186"/>
            </w:tabs>
            <w:rPr>
              <w:rFonts w:asciiTheme="minorHAnsi" w:eastAsiaTheme="minorEastAsia" w:hAnsiTheme="minorHAnsi"/>
              <w:noProof/>
              <w:sz w:val="22"/>
              <w:szCs w:val="22"/>
              <w:lang w:val="en-US" w:eastAsia="zh-TW"/>
            </w:rPr>
          </w:pPr>
          <w:hyperlink w:anchor="_Toc343541970" w:history="1">
            <w:r w:rsidR="00C40CA3" w:rsidRPr="00362403">
              <w:rPr>
                <w:rStyle w:val="Hyperlink"/>
                <w:rFonts w:eastAsia="Georgia" w:cs="Georgia"/>
                <w:iCs/>
                <w:noProof/>
                <w:lang w:val="es-ES"/>
              </w:rPr>
              <w:t>Extensiones/enriquecimiento</w:t>
            </w:r>
            <w:r w:rsidR="00C40CA3">
              <w:rPr>
                <w:noProof/>
                <w:webHidden/>
              </w:rPr>
              <w:tab/>
            </w:r>
            <w:r>
              <w:rPr>
                <w:noProof/>
                <w:webHidden/>
              </w:rPr>
              <w:fldChar w:fldCharType="begin"/>
            </w:r>
            <w:r w:rsidR="00C40CA3">
              <w:rPr>
                <w:noProof/>
                <w:webHidden/>
              </w:rPr>
              <w:instrText xml:space="preserve"> PAGEREF _Toc343541970 \h </w:instrText>
            </w:r>
            <w:r>
              <w:rPr>
                <w:noProof/>
                <w:webHidden/>
              </w:rPr>
            </w:r>
            <w:r>
              <w:rPr>
                <w:noProof/>
                <w:webHidden/>
              </w:rPr>
              <w:fldChar w:fldCharType="separate"/>
            </w:r>
            <w:r w:rsidR="00C40CA3">
              <w:rPr>
                <w:noProof/>
                <w:webHidden/>
              </w:rPr>
              <w:t>18</w:t>
            </w:r>
            <w:r>
              <w:rPr>
                <w:noProof/>
                <w:webHidden/>
              </w:rPr>
              <w:fldChar w:fldCharType="end"/>
            </w:r>
          </w:hyperlink>
        </w:p>
        <w:p w:rsidR="00C40CA3" w:rsidRPr="004930A3" w:rsidRDefault="003C00F4" w:rsidP="00C40CA3">
          <w:pPr>
            <w:rPr>
              <w:iCs/>
              <w:lang w:val="en-US"/>
            </w:rPr>
          </w:pPr>
          <w:r>
            <w:rPr>
              <w:lang w:val="en-US"/>
            </w:rPr>
            <w:fldChar w:fldCharType="end"/>
          </w:r>
        </w:p>
      </w:sdtContent>
    </w:sdt>
    <w:p w:rsidR="00C40CA3" w:rsidRDefault="00C40CA3">
      <w:pPr>
        <w:pStyle w:val="Heading1"/>
        <w:rPr>
          <w:lang w:val="en-US"/>
        </w:rPr>
        <w:sectPr w:rsidR="00C40CA3" w:rsidSect="00C40CA3">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C40CA3" w:rsidRPr="007F2133" w:rsidRDefault="00A605A8" w:rsidP="00C40CA3">
      <w:pPr>
        <w:pStyle w:val="Heading1"/>
        <w:rPr>
          <w:lang w:val="es-AR"/>
        </w:rPr>
      </w:pPr>
      <w:bookmarkStart w:id="1" w:name="_Toc343541957"/>
      <w:bookmarkEnd w:id="0"/>
      <w:r w:rsidRPr="00BF47F2">
        <w:rPr>
          <w:rFonts w:ascii="Georgia" w:eastAsia="Georgia" w:hAnsi="Georgia" w:cs="Georgia"/>
          <w:iCs/>
          <w:szCs w:val="56"/>
          <w:lang w:val="es-ES"/>
        </w:rPr>
        <w:lastRenderedPageBreak/>
        <w:t>Introducción</w:t>
      </w:r>
      <w:bookmarkEnd w:id="1"/>
    </w:p>
    <w:p w:rsidR="00C40CA3" w:rsidRPr="007F2133" w:rsidRDefault="00A605A8" w:rsidP="00C40CA3">
      <w:pPr>
        <w:pStyle w:val="BodyText"/>
        <w:rPr>
          <w:lang w:val="es-AR"/>
        </w:rPr>
      </w:pPr>
      <w:r w:rsidRPr="00F01928">
        <w:rPr>
          <w:rFonts w:eastAsia="Georgia" w:cs="Georgia"/>
          <w:i/>
          <w:iCs/>
          <w:lang w:val="es-ES"/>
        </w:rPr>
        <w:t xml:space="preserve"> “La realidad es que no todos los niños conocen los principios básicos del ahorro y de la inversión.</w:t>
      </w:r>
      <w:r w:rsidR="007F2133">
        <w:rPr>
          <w:rFonts w:eastAsia="Georgia" w:cs="Georgia"/>
          <w:i/>
          <w:iCs/>
          <w:lang w:val="es-ES"/>
        </w:rPr>
        <w:t xml:space="preserve"> </w:t>
      </w:r>
      <w:r w:rsidRPr="00F01928">
        <w:rPr>
          <w:rFonts w:eastAsia="Georgia" w:cs="Georgia"/>
          <w:i/>
          <w:iCs/>
          <w:lang w:val="es-ES"/>
        </w:rPr>
        <w:t>Es un conocimiento necesario para tener éxito en nuestra economía”.</w:t>
      </w:r>
      <w:r w:rsidR="007F2133">
        <w:rPr>
          <w:rFonts w:eastAsia="Georgia" w:cs="Georgia"/>
          <w:i/>
          <w:iCs/>
          <w:lang w:val="es-ES"/>
        </w:rPr>
        <w:t xml:space="preserve"> </w:t>
      </w:r>
    </w:p>
    <w:p w:rsidR="00C40CA3" w:rsidRPr="007F2133" w:rsidRDefault="00A605A8" w:rsidP="007F2133">
      <w:pPr>
        <w:pStyle w:val="BodyText"/>
        <w:ind w:left="5040" w:firstLine="63"/>
        <w:rPr>
          <w:lang w:val="es-AR"/>
        </w:rPr>
      </w:pPr>
      <w:r>
        <w:rPr>
          <w:rFonts w:eastAsia="Georgia" w:cs="Georgia"/>
          <w:lang w:val="es-ES"/>
        </w:rPr>
        <w:t xml:space="preserve">- Secretario de Educación, Arne Duncan, abril de 2011. </w:t>
      </w:r>
    </w:p>
    <w:p w:rsidR="00C40CA3" w:rsidRPr="007F2133" w:rsidRDefault="00A605A8" w:rsidP="00C40CA3">
      <w:pPr>
        <w:pStyle w:val="BodyText"/>
        <w:rPr>
          <w:lang w:val="es-AR"/>
        </w:rPr>
      </w:pPr>
      <w:r>
        <w:rPr>
          <w:rFonts w:eastAsia="Georgia" w:cs="Georgia"/>
          <w:lang w:val="es-ES"/>
        </w:rPr>
        <w:t>La historia reciente remarca la necesidad inmediata de que la juventud desarrolle conocimientos de matemática y finanzas, y de todas formas, los datos actuales demuestran una falta de acceso a programas para que los estudiantes aprendan:</w:t>
      </w:r>
    </w:p>
    <w:p w:rsidR="00C40CA3" w:rsidRPr="007F2133" w:rsidRDefault="00A605A8" w:rsidP="00C40CA3">
      <w:pPr>
        <w:pStyle w:val="ListBullet"/>
        <w:rPr>
          <w:lang w:val="es-AR"/>
        </w:rPr>
      </w:pPr>
      <w:r>
        <w:rPr>
          <w:rFonts w:eastAsia="Georgia" w:cs="Georgia"/>
          <w:color w:val="000000"/>
          <w:szCs w:val="20"/>
          <w:lang w:val="es-ES"/>
        </w:rPr>
        <w:t>Casi dos tercios de los estudiantes secundarios actuales no saben nada de finanzas *</w:t>
      </w:r>
    </w:p>
    <w:p w:rsidR="00C40CA3" w:rsidRPr="007F2133" w:rsidRDefault="00A605A8" w:rsidP="00C40CA3">
      <w:pPr>
        <w:pStyle w:val="ListBullet"/>
        <w:rPr>
          <w:lang w:val="es-AR"/>
        </w:rPr>
      </w:pPr>
      <w:r>
        <w:rPr>
          <w:rFonts w:eastAsia="Georgia" w:cs="Georgia"/>
          <w:color w:val="000000"/>
          <w:szCs w:val="20"/>
          <w:lang w:val="es-ES"/>
        </w:rPr>
        <w:t xml:space="preserve">El estudiante de último año de secundario promedio solamente puede responder a la mitad de las preguntas en una prueba de conocimientos </w:t>
      </w:r>
      <w:r>
        <w:rPr>
          <w:rFonts w:eastAsia="Georgia" w:cs="Georgia"/>
          <w:color w:val="auto"/>
          <w:szCs w:val="20"/>
          <w:lang w:val="es-ES"/>
        </w:rPr>
        <w:t>financieros básicos **</w:t>
      </w:r>
    </w:p>
    <w:p w:rsidR="00C40CA3" w:rsidRPr="007F2133" w:rsidRDefault="00A605A8" w:rsidP="00C40CA3">
      <w:pPr>
        <w:pStyle w:val="ListBullet"/>
        <w:rPr>
          <w:lang w:val="es-AR"/>
        </w:rPr>
      </w:pPr>
      <w:r>
        <w:rPr>
          <w:rFonts w:eastAsia="Georgia" w:cs="Georgia"/>
          <w:color w:val="000000"/>
          <w:szCs w:val="20"/>
          <w:lang w:val="es-ES"/>
        </w:rPr>
        <w:t>EE. UU. tuvo el puesto 24 entre los 35 países encuestados para saber el rendimiento matemático de los estudiantes de cuarto grado ***</w:t>
      </w:r>
    </w:p>
    <w:p w:rsidR="00C40CA3" w:rsidRPr="007F2133" w:rsidRDefault="00A605A8" w:rsidP="00C40CA3">
      <w:pPr>
        <w:pStyle w:val="BodyText"/>
        <w:rPr>
          <w:lang w:val="es-AR"/>
        </w:rPr>
      </w:pPr>
      <w:r>
        <w:rPr>
          <w:rFonts w:eastAsia="Georgia" w:cs="Georgia"/>
          <w:lang w:val="es-ES"/>
        </w:rPr>
        <w:t>El plan educativo adjunto sobre educación financiera está diseñado para aumentar el conocimiento de educación financiera de los estudiantes. Su conocimiento experto y los ejemplos de la vida real, junto con este plan educativo de una hora conforme a los estándares nacionales de educación financiera personal, completarán una brecha crítica en nuestro sistema educativo actual y prepararán mejor a la próxima generación de líderes para tomar decisiones financieras sólidas y ser ciudadanos productivos.</w:t>
      </w:r>
    </w:p>
    <w:p w:rsidR="00C40CA3" w:rsidRPr="007F2133" w:rsidRDefault="00A605A8" w:rsidP="00C40CA3">
      <w:pPr>
        <w:pStyle w:val="BodyText"/>
        <w:rPr>
          <w:lang w:val="es-AR"/>
        </w:rPr>
      </w:pPr>
      <w:r>
        <w:rPr>
          <w:rFonts w:eastAsia="Georgia" w:cs="Georgia"/>
          <w:lang w:val="es-ES"/>
        </w:rPr>
        <w:t>Aplaudimos sus esfuerzos para reforzar la comprensión de los estudiantes sobre conceptos críticos para la salud de nuestra economía y la estabilidad de nuestra nación. Además, le agradecemos por ser un embajador para PwC, al reforzar nuestro compromiso de ayudar a los estudiantes a mejorar sus conocimientos de finanzas y a la educación juvenil en general.</w:t>
      </w:r>
    </w:p>
    <w:p w:rsidR="00C40CA3" w:rsidRPr="007F2133" w:rsidRDefault="00A605A8" w:rsidP="00C40CA3">
      <w:pPr>
        <w:pStyle w:val="Heading1"/>
        <w:rPr>
          <w:lang w:val="es-AR"/>
        </w:rPr>
      </w:pPr>
      <w:bookmarkStart w:id="2" w:name="_Toc343541958"/>
      <w:r>
        <w:rPr>
          <w:rFonts w:ascii="Georgia" w:eastAsia="Georgia" w:hAnsi="Georgia" w:cs="Georgia"/>
          <w:iCs/>
          <w:szCs w:val="56"/>
          <w:lang w:val="es-ES"/>
        </w:rPr>
        <w:t>Descripción de la lección</w:t>
      </w:r>
      <w:bookmarkEnd w:id="2"/>
    </w:p>
    <w:p w:rsidR="00C40CA3" w:rsidRPr="007F2133" w:rsidRDefault="00A605A8" w:rsidP="00C40CA3">
      <w:pPr>
        <w:pStyle w:val="BodyText"/>
        <w:rPr>
          <w:lang w:val="es-AR"/>
        </w:rPr>
      </w:pPr>
      <w:r>
        <w:rPr>
          <w:rFonts w:eastAsia="Georgia" w:cs="Georgia"/>
          <w:lang w:val="es-ES"/>
        </w:rPr>
        <w:t>Los estudiantes aprenderán algunas de las variables de una hipoteca, incluso el monto de capital, la duración de la hipoteca y la tasa de interés. Los estudiantes calcularán diversas situaciones para determinar cuál de estas tres variables tiene mayor impacto. Los estudiantes también debatirán tasas de interés para tener una mejor comprensión de cómo el interés compuesto aumenta el interés que se paga sobre una hipoteca.</w:t>
      </w:r>
    </w:p>
    <w:p w:rsidR="00C40CA3" w:rsidRPr="007F2133" w:rsidRDefault="00A605A8" w:rsidP="00C40CA3">
      <w:pPr>
        <w:pStyle w:val="Heading1"/>
        <w:rPr>
          <w:lang w:val="es-AR"/>
        </w:rPr>
      </w:pPr>
      <w:bookmarkStart w:id="3" w:name="_Toc343541959"/>
      <w:r>
        <w:rPr>
          <w:rFonts w:ascii="Georgia" w:eastAsia="Georgia" w:hAnsi="Georgia" w:cs="Georgia"/>
          <w:iCs/>
          <w:szCs w:val="56"/>
          <w:lang w:val="es-ES"/>
        </w:rPr>
        <w:t>Grado(s)</w:t>
      </w:r>
      <w:bookmarkEnd w:id="3"/>
    </w:p>
    <w:p w:rsidR="00C40CA3" w:rsidRPr="007F2133" w:rsidRDefault="00A605A8" w:rsidP="00C40CA3">
      <w:pPr>
        <w:pStyle w:val="BodyText"/>
        <w:rPr>
          <w:lang w:val="es-AR"/>
        </w:rPr>
      </w:pPr>
      <w:r>
        <w:rPr>
          <w:rFonts w:eastAsia="Georgia" w:cs="Georgia"/>
          <w:lang w:val="es-ES"/>
        </w:rPr>
        <w:t>6-8</w:t>
      </w:r>
    </w:p>
    <w:p w:rsidR="00C40CA3" w:rsidRPr="007F2133" w:rsidRDefault="00A605A8" w:rsidP="00C40CA3">
      <w:pPr>
        <w:pStyle w:val="Heading1"/>
        <w:rPr>
          <w:lang w:val="es-AR"/>
        </w:rPr>
      </w:pPr>
      <w:bookmarkStart w:id="4" w:name="_Toc343541960"/>
      <w:r>
        <w:rPr>
          <w:rFonts w:ascii="Georgia" w:eastAsia="Georgia" w:hAnsi="Georgia" w:cs="Georgia"/>
          <w:iCs/>
          <w:szCs w:val="56"/>
          <w:lang w:val="es-ES"/>
        </w:rPr>
        <w:t>Duración de la lección</w:t>
      </w:r>
      <w:bookmarkEnd w:id="4"/>
    </w:p>
    <w:p w:rsidR="00C40CA3" w:rsidRPr="007F2133" w:rsidRDefault="00A605A8" w:rsidP="00C40CA3">
      <w:pPr>
        <w:pStyle w:val="BodyText"/>
        <w:rPr>
          <w:lang w:val="es-AR"/>
        </w:rPr>
      </w:pPr>
      <w:r>
        <w:rPr>
          <w:rFonts w:eastAsia="Georgia" w:cs="Georgia"/>
          <w:lang w:val="es-ES"/>
        </w:rPr>
        <w:t>45 a 60 min</w:t>
      </w:r>
    </w:p>
    <w:p w:rsidR="00C40CA3" w:rsidRPr="007F2133" w:rsidRDefault="00A605A8" w:rsidP="00C40CA3">
      <w:pPr>
        <w:pStyle w:val="Heading1"/>
        <w:rPr>
          <w:lang w:val="es-AR"/>
        </w:rPr>
      </w:pPr>
      <w:bookmarkStart w:id="5" w:name="_Toc343541961"/>
      <w:r>
        <w:rPr>
          <w:rFonts w:ascii="Georgia" w:eastAsia="Georgia" w:hAnsi="Georgia" w:cs="Georgia"/>
          <w:iCs/>
          <w:szCs w:val="56"/>
          <w:lang w:val="es-ES"/>
        </w:rPr>
        <w:lastRenderedPageBreak/>
        <w:t>Preparación previa a la visita</w:t>
      </w:r>
      <w:bookmarkEnd w:id="5"/>
    </w:p>
    <w:p w:rsidR="00C40CA3" w:rsidRPr="007F2133" w:rsidRDefault="00A605A8" w:rsidP="00C40CA3">
      <w:pPr>
        <w:pStyle w:val="ListBullet"/>
        <w:rPr>
          <w:lang w:val="es-AR"/>
        </w:rPr>
      </w:pPr>
      <w:r>
        <w:rPr>
          <w:rFonts w:eastAsia="Georgia" w:cs="Georgia"/>
          <w:color w:val="000000"/>
          <w:szCs w:val="20"/>
          <w:lang w:val="es-ES"/>
        </w:rPr>
        <w:t xml:space="preserve">Revise el material de preparación de 5 minutos para familiarizarse con el vocabulario y el tema de la lección. </w:t>
      </w:r>
    </w:p>
    <w:p w:rsidR="00C40CA3" w:rsidRPr="007F2133" w:rsidRDefault="00A605A8" w:rsidP="00C40CA3">
      <w:pPr>
        <w:pStyle w:val="ListBullet"/>
        <w:rPr>
          <w:lang w:val="es-AR"/>
        </w:rPr>
      </w:pPr>
      <w:r>
        <w:rPr>
          <w:rFonts w:eastAsia="Georgia" w:cs="Georgia"/>
          <w:color w:val="000000"/>
          <w:szCs w:val="20"/>
          <w:lang w:val="es-ES"/>
        </w:rPr>
        <w:t>Revise los folletos para conocer su estructura y requisitos</w:t>
      </w:r>
    </w:p>
    <w:p w:rsidR="00C40CA3" w:rsidRPr="007F2133" w:rsidRDefault="00A605A8" w:rsidP="00C40CA3">
      <w:pPr>
        <w:pStyle w:val="ListBullet"/>
        <w:rPr>
          <w:lang w:val="es-AR"/>
        </w:rPr>
      </w:pPr>
      <w:r>
        <w:rPr>
          <w:rFonts w:eastAsia="Georgia" w:cs="Georgia"/>
          <w:color w:val="000000"/>
          <w:szCs w:val="20"/>
          <w:lang w:val="es-ES"/>
        </w:rPr>
        <w:t>Revise el segmento de video para conocer la información presentada</w:t>
      </w:r>
    </w:p>
    <w:p w:rsidR="00C40CA3" w:rsidRPr="007F2133" w:rsidRDefault="00A605A8" w:rsidP="00C40CA3">
      <w:pPr>
        <w:pStyle w:val="ListBullet"/>
        <w:rPr>
          <w:lang w:val="es-AR"/>
        </w:rPr>
      </w:pPr>
      <w:r>
        <w:rPr>
          <w:rFonts w:eastAsia="Georgia" w:cs="Georgia"/>
          <w:color w:val="000000"/>
          <w:szCs w:val="20"/>
          <w:lang w:val="es-ES"/>
        </w:rPr>
        <w:t xml:space="preserve">Obtenga el material de la lección enumerado bajo la sección “Materiales” a continuación </w:t>
      </w:r>
    </w:p>
    <w:p w:rsidR="00C40CA3" w:rsidRPr="007F2133" w:rsidRDefault="00A605A8" w:rsidP="00C40CA3">
      <w:pPr>
        <w:pStyle w:val="Heading1"/>
        <w:rPr>
          <w:lang w:val="es-AR"/>
        </w:rPr>
      </w:pPr>
      <w:bookmarkStart w:id="6" w:name="_Toc343541962"/>
      <w:r>
        <w:rPr>
          <w:rFonts w:ascii="Georgia" w:eastAsia="Georgia" w:hAnsi="Georgia" w:cs="Georgia"/>
          <w:iCs/>
          <w:szCs w:val="56"/>
          <w:lang w:val="es-ES"/>
        </w:rPr>
        <w:t>Objetivos de aprendizaje del estudiante</w:t>
      </w:r>
      <w:bookmarkEnd w:id="6"/>
      <w:r>
        <w:rPr>
          <w:rFonts w:ascii="Georgia" w:eastAsia="Georgia" w:hAnsi="Georgia" w:cs="Georgia"/>
          <w:iCs/>
          <w:szCs w:val="56"/>
          <w:lang w:val="es-ES"/>
        </w:rPr>
        <w:t xml:space="preserve"> </w:t>
      </w:r>
    </w:p>
    <w:p w:rsidR="00C40CA3" w:rsidRPr="007F2133" w:rsidRDefault="00A605A8" w:rsidP="00C40CA3">
      <w:pPr>
        <w:pStyle w:val="BodyText"/>
        <w:rPr>
          <w:lang w:val="es-AR"/>
        </w:rPr>
      </w:pPr>
      <w:r>
        <w:rPr>
          <w:rFonts w:eastAsia="Georgia" w:cs="Georgia"/>
          <w:lang w:val="es-ES"/>
        </w:rPr>
        <w:t xml:space="preserve">Los estudiantes podrán: </w:t>
      </w:r>
    </w:p>
    <w:p w:rsidR="00C40CA3" w:rsidRPr="007F2133" w:rsidRDefault="00A605A8" w:rsidP="00C40CA3">
      <w:pPr>
        <w:pStyle w:val="ListBullet"/>
        <w:rPr>
          <w:lang w:val="es-AR"/>
        </w:rPr>
      </w:pPr>
      <w:r>
        <w:rPr>
          <w:rFonts w:eastAsia="Georgia" w:cs="Georgia"/>
          <w:color w:val="000000"/>
          <w:szCs w:val="20"/>
          <w:lang w:val="es-ES"/>
        </w:rPr>
        <w:t>Definir hipoteca, capital, interés, hipoteca a tasa fija, hipoteca a tasa variable</w:t>
      </w:r>
    </w:p>
    <w:p w:rsidR="00C40CA3" w:rsidRPr="007F2133" w:rsidRDefault="00A605A8" w:rsidP="00C40CA3">
      <w:pPr>
        <w:pStyle w:val="ListBullet"/>
        <w:rPr>
          <w:lang w:val="es-AR"/>
        </w:rPr>
      </w:pPr>
      <w:r>
        <w:rPr>
          <w:rFonts w:eastAsia="Georgia" w:cs="Georgia"/>
          <w:color w:val="000000"/>
          <w:szCs w:val="20"/>
          <w:lang w:val="es-ES"/>
        </w:rPr>
        <w:t xml:space="preserve">Calcular el costo total del capital e interés sobre un préstamo utilizando el pago mensual y la duración de la </w:t>
      </w:r>
      <w:r>
        <w:rPr>
          <w:rFonts w:eastAsia="Georgia" w:cs="Georgia"/>
          <w:color w:val="000000"/>
          <w:szCs w:val="20"/>
          <w:lang w:val="es-ES"/>
        </w:rPr>
        <w:br/>
        <w:t>hipoteca</w:t>
      </w:r>
    </w:p>
    <w:p w:rsidR="00C40CA3" w:rsidRPr="007F2133" w:rsidRDefault="00A605A8" w:rsidP="00C40CA3">
      <w:pPr>
        <w:pStyle w:val="ListBullet"/>
        <w:rPr>
          <w:lang w:val="es-AR"/>
        </w:rPr>
      </w:pPr>
      <w:r>
        <w:rPr>
          <w:rFonts w:eastAsia="Georgia" w:cs="Georgia"/>
          <w:color w:val="000000"/>
          <w:szCs w:val="20"/>
          <w:lang w:val="es-ES"/>
        </w:rPr>
        <w:t>Comparar hipotecas con diferentes tasas de interés, saldos de capital y duración de hipoteca</w:t>
      </w:r>
    </w:p>
    <w:p w:rsidR="00C40CA3" w:rsidRPr="007F2133" w:rsidRDefault="00A605A8" w:rsidP="00C40CA3">
      <w:pPr>
        <w:pStyle w:val="Heading1"/>
        <w:rPr>
          <w:lang w:val="es-AR"/>
        </w:rPr>
      </w:pPr>
      <w:bookmarkStart w:id="7" w:name="_Toc343541963"/>
      <w:r>
        <w:rPr>
          <w:rFonts w:ascii="Georgia" w:eastAsia="Georgia" w:hAnsi="Georgia" w:cs="Georgia"/>
          <w:iCs/>
          <w:szCs w:val="56"/>
          <w:lang w:val="es-ES"/>
        </w:rPr>
        <w:t>Materiales</w:t>
      </w:r>
      <w:bookmarkEnd w:id="7"/>
    </w:p>
    <w:p w:rsidR="00C40CA3" w:rsidRPr="007F2133" w:rsidRDefault="00A605A8" w:rsidP="00C40CA3">
      <w:pPr>
        <w:pStyle w:val="BodyText"/>
        <w:rPr>
          <w:lang w:val="es-AR"/>
        </w:rPr>
      </w:pPr>
      <w:r>
        <w:rPr>
          <w:rFonts w:eastAsia="Georgia" w:cs="Georgia"/>
          <w:lang w:val="es-ES"/>
        </w:rPr>
        <w:t>Para hasta 30 estudiantes, obtenga, con anticipación:</w:t>
      </w:r>
    </w:p>
    <w:p w:rsidR="00C40CA3" w:rsidRDefault="00A605A8" w:rsidP="00C40CA3">
      <w:pPr>
        <w:pStyle w:val="Heading2"/>
      </w:pPr>
      <w:r>
        <w:rPr>
          <w:rFonts w:ascii="Georgia" w:eastAsia="Georgia" w:hAnsi="Georgia" w:cs="Georgia"/>
          <w:iCs/>
          <w:color w:val="DC6900"/>
          <w:szCs w:val="32"/>
          <w:lang w:val="es-ES"/>
        </w:rPr>
        <w:t>Clase/grupo</w:t>
      </w:r>
    </w:p>
    <w:p w:rsidR="00C40CA3" w:rsidRDefault="00A605A8" w:rsidP="00C40CA3">
      <w:pPr>
        <w:pStyle w:val="ListBullet"/>
      </w:pPr>
      <w:r>
        <w:rPr>
          <w:rFonts w:eastAsia="Georgia" w:cs="Georgia"/>
          <w:color w:val="000000"/>
          <w:szCs w:val="20"/>
          <w:lang w:val="es-ES"/>
        </w:rPr>
        <w:t>Papel para gráficos</w:t>
      </w:r>
    </w:p>
    <w:p w:rsidR="00C40CA3" w:rsidRDefault="00A605A8" w:rsidP="00C40CA3">
      <w:pPr>
        <w:pStyle w:val="ListBullet"/>
      </w:pPr>
      <w:r>
        <w:rPr>
          <w:rFonts w:eastAsia="Georgia" w:cs="Georgia"/>
          <w:color w:val="000000"/>
          <w:szCs w:val="20"/>
          <w:lang w:val="es-ES"/>
        </w:rPr>
        <w:t>Marcadores</w:t>
      </w:r>
    </w:p>
    <w:p w:rsidR="00C40CA3" w:rsidRPr="007F2133" w:rsidRDefault="00A605A8" w:rsidP="00C40CA3">
      <w:pPr>
        <w:pStyle w:val="ListBullet"/>
        <w:rPr>
          <w:lang w:val="es-AR"/>
        </w:rPr>
      </w:pPr>
      <w:r>
        <w:rPr>
          <w:rFonts w:eastAsia="Georgia" w:cs="Georgia"/>
          <w:color w:val="000000"/>
          <w:szCs w:val="20"/>
          <w:lang w:val="es-ES"/>
        </w:rPr>
        <w:t>Calculadora grande o de pantalla (opcional)</w:t>
      </w:r>
    </w:p>
    <w:p w:rsidR="00C40CA3" w:rsidRPr="007F2133" w:rsidRDefault="00A605A8" w:rsidP="00C40CA3">
      <w:pPr>
        <w:pStyle w:val="ListBullet"/>
        <w:rPr>
          <w:lang w:val="es-AR"/>
        </w:rPr>
      </w:pPr>
      <w:r>
        <w:rPr>
          <w:rFonts w:eastAsia="Georgia" w:cs="Georgia"/>
          <w:color w:val="000000"/>
          <w:szCs w:val="20"/>
          <w:lang w:val="es-ES"/>
        </w:rPr>
        <w:t>Presentación de Power Point - Decisiones, decisiones</w:t>
      </w:r>
    </w:p>
    <w:p w:rsidR="00C40CA3" w:rsidRPr="007F2133" w:rsidRDefault="00A605A8" w:rsidP="00C40CA3">
      <w:pPr>
        <w:pStyle w:val="ListBullet"/>
        <w:rPr>
          <w:lang w:val="es-AR"/>
        </w:rPr>
      </w:pPr>
      <w:r>
        <w:rPr>
          <w:rFonts w:eastAsia="Georgia" w:cs="Georgia"/>
          <w:color w:val="000000"/>
          <w:szCs w:val="20"/>
          <w:lang w:val="es-ES"/>
        </w:rPr>
        <w:t>Respuestas del folleto A - Cómo hacer un pago inicial (1 copia para el facilitador)</w:t>
      </w:r>
    </w:p>
    <w:p w:rsidR="00C40CA3" w:rsidRPr="007F2133" w:rsidRDefault="00A605A8" w:rsidP="00C40CA3">
      <w:pPr>
        <w:pStyle w:val="ListBullet"/>
        <w:rPr>
          <w:lang w:val="es-AR"/>
        </w:rPr>
      </w:pPr>
      <w:r>
        <w:rPr>
          <w:rFonts w:eastAsia="Georgia" w:cs="Georgia"/>
          <w:color w:val="000000"/>
          <w:szCs w:val="20"/>
          <w:lang w:val="es-ES"/>
        </w:rPr>
        <w:t>Respuestas del folleto B - Interés interesante (1 copia para el facilitador)</w:t>
      </w:r>
    </w:p>
    <w:p w:rsidR="00C40CA3" w:rsidRPr="007F2133" w:rsidRDefault="00A605A8" w:rsidP="00C40CA3">
      <w:pPr>
        <w:pStyle w:val="ListBullet"/>
        <w:rPr>
          <w:lang w:val="es-AR"/>
        </w:rPr>
      </w:pPr>
      <w:r>
        <w:rPr>
          <w:rFonts w:eastAsia="Georgia" w:cs="Georgia"/>
          <w:color w:val="000000"/>
          <w:szCs w:val="20"/>
          <w:lang w:val="es-ES"/>
        </w:rPr>
        <w:t>Respuestas del folleto C - El tiempo es dinero (1 copia para el facilitador)</w:t>
      </w:r>
    </w:p>
    <w:p w:rsidR="00C40CA3" w:rsidRDefault="00A605A8" w:rsidP="00C40CA3">
      <w:pPr>
        <w:pStyle w:val="Heading2"/>
      </w:pPr>
      <w:r>
        <w:rPr>
          <w:rFonts w:ascii="Georgia" w:eastAsia="Georgia" w:hAnsi="Georgia" w:cs="Georgia"/>
          <w:iCs/>
          <w:color w:val="DC6900"/>
          <w:szCs w:val="32"/>
          <w:lang w:val="es-ES"/>
        </w:rPr>
        <w:t xml:space="preserve">Estudiante </w:t>
      </w:r>
    </w:p>
    <w:p w:rsidR="00C40CA3" w:rsidRPr="007F2133" w:rsidRDefault="00A605A8" w:rsidP="00C40CA3">
      <w:pPr>
        <w:pStyle w:val="ListBullet"/>
        <w:rPr>
          <w:lang w:val="es-AR"/>
        </w:rPr>
      </w:pPr>
      <w:r>
        <w:rPr>
          <w:rFonts w:eastAsia="Georgia" w:cs="Georgia"/>
          <w:color w:val="000000"/>
          <w:szCs w:val="20"/>
          <w:lang w:val="es-ES"/>
        </w:rPr>
        <w:t>Calculadoras (1 por grupo, para 5-7 grupos)</w:t>
      </w:r>
    </w:p>
    <w:p w:rsidR="00C40CA3" w:rsidRPr="007F2133" w:rsidRDefault="00A605A8" w:rsidP="00C40CA3">
      <w:pPr>
        <w:pStyle w:val="ListBullet"/>
        <w:rPr>
          <w:lang w:val="es-AR"/>
        </w:rPr>
      </w:pPr>
      <w:r>
        <w:rPr>
          <w:rFonts w:eastAsia="Georgia" w:cs="Georgia"/>
          <w:color w:val="000000"/>
          <w:szCs w:val="20"/>
          <w:lang w:val="es-ES"/>
        </w:rPr>
        <w:t>Folleto A - Cómo hacer un pago inicial (1 por estudiante ~ 30 copias)</w:t>
      </w:r>
    </w:p>
    <w:p w:rsidR="00C40CA3" w:rsidRPr="007F2133" w:rsidRDefault="00A605A8" w:rsidP="00C40CA3">
      <w:pPr>
        <w:pStyle w:val="ListBullet"/>
        <w:rPr>
          <w:lang w:val="es-AR"/>
        </w:rPr>
      </w:pPr>
      <w:r>
        <w:rPr>
          <w:rFonts w:eastAsia="Georgia" w:cs="Georgia"/>
          <w:color w:val="000000"/>
          <w:szCs w:val="20"/>
          <w:lang w:val="es-ES"/>
        </w:rPr>
        <w:t>Folleto B - Interés interesante (1 por estudiante ~ 30 copias)</w:t>
      </w:r>
    </w:p>
    <w:p w:rsidR="00C40CA3" w:rsidRPr="007F2133" w:rsidRDefault="00A605A8" w:rsidP="00C40CA3">
      <w:pPr>
        <w:pStyle w:val="ListBullet"/>
        <w:rPr>
          <w:lang w:val="es-AR"/>
        </w:rPr>
      </w:pPr>
      <w:r>
        <w:rPr>
          <w:rFonts w:eastAsia="Georgia" w:cs="Georgia"/>
          <w:color w:val="000000"/>
          <w:szCs w:val="20"/>
          <w:lang w:val="es-ES"/>
        </w:rPr>
        <w:t>Folleto C - El tiempo es dinero (1 por estudiante ~ 30 copias)</w:t>
      </w:r>
    </w:p>
    <w:p w:rsidR="00C40CA3" w:rsidRPr="007F2133" w:rsidRDefault="00A605A8">
      <w:pPr>
        <w:rPr>
          <w:lang w:val="es-AR"/>
        </w:rPr>
      </w:pPr>
      <w:r w:rsidRPr="007F2133">
        <w:rPr>
          <w:lang w:val="es-AR"/>
        </w:rPr>
        <w:br w:type="page"/>
      </w:r>
    </w:p>
    <w:p w:rsidR="00C40CA3" w:rsidRPr="007F2133" w:rsidRDefault="00A605A8" w:rsidP="00C40CA3">
      <w:pPr>
        <w:pStyle w:val="BlockText"/>
        <w:rPr>
          <w:lang w:val="es-AR"/>
        </w:rPr>
      </w:pPr>
      <w:bookmarkStart w:id="8" w:name="_Toc343541964"/>
      <w:r>
        <w:rPr>
          <w:rFonts w:eastAsia="Georgia" w:cs="Georgia"/>
          <w:bCs/>
          <w:iCs/>
          <w:color w:val="DC6900"/>
          <w:lang w:val="es-ES"/>
        </w:rPr>
        <w:lastRenderedPageBreak/>
        <w:t>Preparación de 5 minutos</w:t>
      </w:r>
      <w:bookmarkEnd w:id="8"/>
    </w:p>
    <w:p w:rsidR="00C40CA3" w:rsidRPr="007F2133" w:rsidRDefault="00A605A8" w:rsidP="00C40CA3">
      <w:pPr>
        <w:pStyle w:val="Heading1"/>
        <w:rPr>
          <w:lang w:val="es-AR"/>
        </w:rPr>
      </w:pPr>
      <w:bookmarkStart w:id="9" w:name="_Toc343541965"/>
      <w:r>
        <w:rPr>
          <w:rFonts w:ascii="Georgia" w:eastAsia="Georgia" w:hAnsi="Georgia" w:cs="Georgia"/>
          <w:iCs/>
          <w:szCs w:val="56"/>
          <w:lang w:val="es-ES"/>
        </w:rPr>
        <w:t>Antecedentes</w:t>
      </w:r>
      <w:bookmarkEnd w:id="9"/>
    </w:p>
    <w:p w:rsidR="00C40CA3" w:rsidRPr="007F2133" w:rsidRDefault="00A605A8" w:rsidP="00C40CA3">
      <w:pPr>
        <w:pStyle w:val="BodyText"/>
        <w:rPr>
          <w:lang w:val="es-AR"/>
        </w:rPr>
      </w:pPr>
      <w:r>
        <w:rPr>
          <w:rFonts w:eastAsia="Georgia" w:cs="Georgia"/>
          <w:lang w:val="es-ES"/>
        </w:rPr>
        <w:t>Todos los que hayan comprado una vivienda les dirán que la cantidad de papeleo es enorme y que algunos se ven tentado a firmar sin hacer preguntas.</w:t>
      </w:r>
      <w:r w:rsidR="007F2133">
        <w:rPr>
          <w:rFonts w:eastAsia="Georgia" w:cs="Georgia"/>
          <w:lang w:val="es-ES"/>
        </w:rPr>
        <w:t xml:space="preserve"> </w:t>
      </w:r>
      <w:r>
        <w:rPr>
          <w:rFonts w:eastAsia="Georgia" w:cs="Georgia"/>
          <w:lang w:val="es-ES"/>
        </w:rPr>
        <w:t>Pero el “papeleo” describe los términos de la hipoteca. Estos términos impactan en el pago mensual y en el costo total. Entender cómo el monto de capital, la duración de hipoteca y la tasa de interés afectan el pago mensual y el costo total es un conocimiento fundamental para el propietario de la vivienda. Un solo malentendido o pregunta no realizada puede trastornar la seguridad financiera de una familia. Aunque los detalles sutiles de las hipotecas pueden ser demasiado complejos para estudiantes jóvenes, comprender el mayor impacto del capital, la tasa de interés y la duración de la hipoteca dará como resultado una mejor comprensión para cuando los estudiantes estén listos para comprar sus propias viviendas. Durante la lección, sepan que no todas las personas tendrán viviendas propias debido a circunstancias variadas. La decisión de comprar una vivienda es personal, y los estudiantes deben tener en claro que no hay juicio de valor inherente a si una persona es propietaria de su vivienda o no.</w:t>
      </w:r>
    </w:p>
    <w:p w:rsidR="00C40CA3" w:rsidRDefault="00A605A8" w:rsidP="00C40CA3">
      <w:pPr>
        <w:pStyle w:val="Heading1"/>
      </w:pPr>
      <w:bookmarkStart w:id="10" w:name="_Toc343541966"/>
      <w:r>
        <w:rPr>
          <w:rFonts w:ascii="Georgia" w:eastAsia="Georgia" w:hAnsi="Georgia" w:cs="Georgia"/>
          <w:iCs/>
          <w:szCs w:val="56"/>
          <w:lang w:val="es-ES"/>
        </w:rPr>
        <w:t>Vocabulario</w:t>
      </w:r>
      <w:bookmarkEnd w:id="10"/>
    </w:p>
    <w:p w:rsidR="00C40CA3" w:rsidRPr="007F2133" w:rsidRDefault="00A605A8" w:rsidP="00C40CA3">
      <w:pPr>
        <w:pStyle w:val="ListBullet"/>
        <w:rPr>
          <w:lang w:val="es-AR"/>
        </w:rPr>
      </w:pPr>
      <w:r w:rsidRPr="00F01928">
        <w:rPr>
          <w:rFonts w:eastAsia="Georgia" w:cs="Georgia"/>
          <w:b/>
          <w:bCs/>
          <w:color w:val="000000"/>
          <w:szCs w:val="20"/>
          <w:lang w:val="es-ES"/>
        </w:rPr>
        <w:t>Pago inicial:</w:t>
      </w:r>
      <w:r w:rsidRPr="00F01928">
        <w:rPr>
          <w:rFonts w:eastAsia="Georgia" w:cs="Georgia"/>
          <w:color w:val="000000"/>
          <w:szCs w:val="20"/>
          <w:lang w:val="es-ES"/>
        </w:rPr>
        <w:t xml:space="preserve"> pago en efectivo hecho para la compra de propiedad</w:t>
      </w:r>
    </w:p>
    <w:p w:rsidR="00C40CA3" w:rsidRPr="007F2133" w:rsidRDefault="00A605A8" w:rsidP="00C40CA3">
      <w:pPr>
        <w:pStyle w:val="ListBullet"/>
        <w:rPr>
          <w:lang w:val="es-AR"/>
        </w:rPr>
      </w:pPr>
      <w:r w:rsidRPr="00F01928">
        <w:rPr>
          <w:rFonts w:eastAsia="Georgia" w:cs="Georgia"/>
          <w:b/>
          <w:bCs/>
          <w:color w:val="000000"/>
          <w:szCs w:val="20"/>
          <w:lang w:val="es-ES"/>
        </w:rPr>
        <w:t>Hipoteca:</w:t>
      </w:r>
      <w:r w:rsidRPr="00F01928">
        <w:rPr>
          <w:rFonts w:eastAsia="Georgia" w:cs="Georgia"/>
          <w:color w:val="000000"/>
          <w:szCs w:val="20"/>
          <w:lang w:val="es-ES"/>
        </w:rPr>
        <w:t xml:space="preserve"> préstamo utilizado para comprar una propiedad</w:t>
      </w:r>
    </w:p>
    <w:p w:rsidR="00C40CA3" w:rsidRPr="007F2133" w:rsidRDefault="00A605A8" w:rsidP="00C40CA3">
      <w:pPr>
        <w:pStyle w:val="ListBullet"/>
        <w:rPr>
          <w:lang w:val="es-AR"/>
        </w:rPr>
      </w:pPr>
      <w:r w:rsidRPr="00F01928">
        <w:rPr>
          <w:rFonts w:eastAsia="Georgia" w:cs="Georgia"/>
          <w:b/>
          <w:bCs/>
          <w:color w:val="000000"/>
          <w:szCs w:val="20"/>
          <w:lang w:val="es-ES"/>
        </w:rPr>
        <w:t xml:space="preserve">Hipoteca con tasa de interés fija: </w:t>
      </w:r>
      <w:r w:rsidRPr="00F01928">
        <w:rPr>
          <w:rFonts w:eastAsia="Georgia" w:cs="Georgia"/>
          <w:color w:val="000000"/>
          <w:szCs w:val="20"/>
          <w:lang w:val="es-ES"/>
        </w:rPr>
        <w:t>un préstamo hipotecario en el cual la tasa de interés es la misma durante el plazo del préstamo</w:t>
      </w:r>
    </w:p>
    <w:p w:rsidR="00C40CA3" w:rsidRPr="007F2133" w:rsidRDefault="00A605A8" w:rsidP="00C40CA3">
      <w:pPr>
        <w:pStyle w:val="ListBullet"/>
        <w:rPr>
          <w:lang w:val="es-AR"/>
        </w:rPr>
      </w:pPr>
      <w:r w:rsidRPr="00F01928">
        <w:rPr>
          <w:rFonts w:eastAsia="Georgia" w:cs="Georgia"/>
          <w:b/>
          <w:bCs/>
          <w:color w:val="000000"/>
          <w:szCs w:val="20"/>
          <w:lang w:val="es-ES"/>
        </w:rPr>
        <w:t>Hipoteca con tasa de interés variable:</w:t>
      </w:r>
      <w:r w:rsidRPr="00F01928">
        <w:rPr>
          <w:rFonts w:eastAsia="Georgia" w:cs="Georgia"/>
          <w:color w:val="000000"/>
          <w:szCs w:val="20"/>
          <w:lang w:val="es-ES"/>
        </w:rPr>
        <w:t xml:space="preserve"> hipoteca en la cual la tasa de interés cambia mientras dura el préstamo</w:t>
      </w:r>
    </w:p>
    <w:p w:rsidR="00C40CA3" w:rsidRDefault="00A605A8" w:rsidP="00C40CA3">
      <w:pPr>
        <w:pStyle w:val="ListBullet"/>
      </w:pPr>
      <w:r w:rsidRPr="00F01928">
        <w:rPr>
          <w:rFonts w:eastAsia="Georgia" w:cs="Georgia"/>
          <w:b/>
          <w:bCs/>
          <w:color w:val="000000"/>
          <w:szCs w:val="20"/>
          <w:lang w:val="es-ES"/>
        </w:rPr>
        <w:t>Capital:</w:t>
      </w:r>
      <w:r w:rsidRPr="00F01928">
        <w:rPr>
          <w:rFonts w:eastAsia="Georgia" w:cs="Georgia"/>
          <w:color w:val="000000"/>
          <w:szCs w:val="20"/>
          <w:lang w:val="es-ES"/>
        </w:rPr>
        <w:t xml:space="preserve"> cantidad de dinero prestado</w:t>
      </w:r>
    </w:p>
    <w:p w:rsidR="00C40CA3" w:rsidRPr="007F2133" w:rsidRDefault="00A605A8" w:rsidP="00C40CA3">
      <w:pPr>
        <w:pStyle w:val="ListBullet"/>
        <w:rPr>
          <w:lang w:val="es-AR"/>
        </w:rPr>
      </w:pPr>
      <w:r w:rsidRPr="00F01928">
        <w:rPr>
          <w:rFonts w:eastAsia="Georgia" w:cs="Georgia"/>
          <w:b/>
          <w:bCs/>
          <w:color w:val="000000"/>
          <w:szCs w:val="20"/>
          <w:lang w:val="es-ES"/>
        </w:rPr>
        <w:t>Interés:</w:t>
      </w:r>
      <w:r w:rsidRPr="00F01928">
        <w:rPr>
          <w:rFonts w:eastAsia="Georgia" w:cs="Georgia"/>
          <w:color w:val="000000"/>
          <w:szCs w:val="20"/>
          <w:lang w:val="es-ES"/>
        </w:rPr>
        <w:t xml:space="preserve"> costo de dinero prestado, que en general es un porcentaje del monto prestado</w:t>
      </w:r>
    </w:p>
    <w:p w:rsidR="00C40CA3" w:rsidRPr="007F2133" w:rsidRDefault="00A605A8" w:rsidP="00C40CA3">
      <w:pPr>
        <w:pStyle w:val="ListBullet"/>
        <w:rPr>
          <w:lang w:val="es-AR"/>
        </w:rPr>
      </w:pPr>
      <w:r w:rsidRPr="00F01928">
        <w:rPr>
          <w:rFonts w:eastAsia="Georgia" w:cs="Georgia"/>
          <w:b/>
          <w:bCs/>
          <w:color w:val="000000"/>
          <w:szCs w:val="20"/>
          <w:lang w:val="es-ES"/>
        </w:rPr>
        <w:t>Interés compuesto:</w:t>
      </w:r>
      <w:r w:rsidRPr="00F01928">
        <w:rPr>
          <w:rFonts w:eastAsia="Georgia" w:cs="Georgia"/>
          <w:color w:val="000000"/>
          <w:szCs w:val="20"/>
          <w:lang w:val="es-ES"/>
        </w:rPr>
        <w:t xml:space="preserve"> interés pagado o por pagar sobre el capital y sobre el interés impago acumulado</w:t>
      </w:r>
    </w:p>
    <w:p w:rsidR="00C40CA3" w:rsidRPr="007F2133" w:rsidRDefault="00A605A8" w:rsidP="00C40CA3">
      <w:pPr>
        <w:pStyle w:val="Heading1"/>
        <w:rPr>
          <w:lang w:val="es-AR"/>
        </w:rPr>
      </w:pPr>
      <w:bookmarkStart w:id="11" w:name="_Toc343541967"/>
      <w:r>
        <w:rPr>
          <w:rFonts w:ascii="Georgia" w:eastAsia="Georgia" w:hAnsi="Georgia" w:cs="Georgia"/>
          <w:iCs/>
          <w:szCs w:val="56"/>
          <w:lang w:val="es-ES"/>
        </w:rPr>
        <w:t>Fuentes</w:t>
      </w:r>
      <w:bookmarkEnd w:id="11"/>
    </w:p>
    <w:p w:rsidR="00C40CA3" w:rsidRPr="007F2133" w:rsidRDefault="00A605A8" w:rsidP="00C40CA3">
      <w:pPr>
        <w:pStyle w:val="BodyText"/>
        <w:rPr>
          <w:lang w:val="es-AR"/>
        </w:rPr>
      </w:pPr>
      <w:r>
        <w:rPr>
          <w:rFonts w:eastAsia="Georgia" w:cs="Georgia"/>
          <w:lang w:val="es-ES"/>
        </w:rPr>
        <w:t>Información de antecedentes y adaptaciones de vocabulario sobre la base de la información de:</w:t>
      </w:r>
    </w:p>
    <w:p w:rsidR="00C40CA3" w:rsidRPr="007F2133" w:rsidRDefault="00A605A8" w:rsidP="00C40CA3">
      <w:pPr>
        <w:pStyle w:val="ListBullet"/>
        <w:rPr>
          <w:lang w:val="es-AR"/>
        </w:rPr>
      </w:pPr>
      <w:r>
        <w:rPr>
          <w:rFonts w:eastAsia="Georgia" w:cs="Georgia"/>
          <w:color w:val="000000"/>
          <w:szCs w:val="20"/>
          <w:lang w:val="es-ES"/>
        </w:rPr>
        <w:t xml:space="preserve">* Consejo para la educación económica: </w:t>
      </w:r>
    </w:p>
    <w:p w:rsidR="00C40CA3" w:rsidRPr="007F2133" w:rsidRDefault="003C00F4" w:rsidP="00C40CA3">
      <w:pPr>
        <w:pStyle w:val="ListBullet"/>
        <w:numPr>
          <w:ilvl w:val="0"/>
          <w:numId w:val="0"/>
        </w:numPr>
        <w:ind w:left="360"/>
        <w:rPr>
          <w:lang w:val="es-AR"/>
        </w:rPr>
      </w:pPr>
      <w:hyperlink r:id="rId16" w:history="1">
        <w:r w:rsidR="00A605A8" w:rsidRPr="007F2133">
          <w:rPr>
            <w:rFonts w:eastAsia="Georgia" w:cs="Georgia"/>
            <w:color w:val="000000"/>
            <w:szCs w:val="20"/>
            <w:lang w:val="es-AR"/>
          </w:rPr>
          <w:t>http://www.councilforeconed.org/news/story.php</w:t>
        </w:r>
      </w:hyperlink>
    </w:p>
    <w:p w:rsidR="00C40CA3" w:rsidRPr="007F2133" w:rsidRDefault="00A605A8" w:rsidP="00C40CA3">
      <w:pPr>
        <w:pStyle w:val="ListBullet"/>
        <w:rPr>
          <w:lang w:val="es-AR"/>
        </w:rPr>
      </w:pPr>
      <w:r>
        <w:rPr>
          <w:rFonts w:eastAsia="Georgia" w:cs="Georgia"/>
          <w:color w:val="000000"/>
          <w:szCs w:val="20"/>
          <w:lang w:val="es-ES"/>
        </w:rPr>
        <w:t xml:space="preserve">** Jump$tart, Jump$tart 2006 Preguntas sobre conocimientos financieros: </w:t>
      </w:r>
    </w:p>
    <w:p w:rsidR="00C40CA3" w:rsidRDefault="003C00F4" w:rsidP="00C40CA3">
      <w:pPr>
        <w:pStyle w:val="ListBullet"/>
        <w:numPr>
          <w:ilvl w:val="0"/>
          <w:numId w:val="0"/>
        </w:numPr>
        <w:ind w:left="360"/>
      </w:pPr>
      <w:hyperlink r:id="rId17" w:history="1">
        <w:r w:rsidR="00A605A8" w:rsidRPr="007F2133">
          <w:rPr>
            <w:rFonts w:eastAsia="Georgia" w:cs="Georgia"/>
            <w:color w:val="000000"/>
            <w:szCs w:val="20"/>
            <w:lang w:val="en-US"/>
          </w:rPr>
          <w:t>http://www.savinga</w:t>
        </w:r>
      </w:hyperlink>
      <w:r w:rsidR="00A605A8" w:rsidRPr="007F2133">
        <w:rPr>
          <w:rFonts w:eastAsia="Georgia" w:cs="Georgia"/>
          <w:color w:val="000000"/>
          <w:szCs w:val="20"/>
          <w:lang w:val="en-US"/>
        </w:rPr>
        <w:t xml:space="preserve"> dvice.com/tools/quizzes/jumpstart-financial-literacy.html</w:t>
      </w:r>
    </w:p>
    <w:p w:rsidR="00C40CA3" w:rsidRPr="007F2133" w:rsidRDefault="00A605A8" w:rsidP="00C40CA3">
      <w:pPr>
        <w:pStyle w:val="ListBullet"/>
        <w:rPr>
          <w:i/>
          <w:lang w:val="es-AR"/>
        </w:rPr>
      </w:pPr>
      <w:r>
        <w:rPr>
          <w:rFonts w:eastAsia="Georgia" w:cs="Georgia"/>
          <w:color w:val="000000"/>
          <w:szCs w:val="20"/>
          <w:lang w:val="es-ES"/>
        </w:rPr>
        <w:t xml:space="preserve">*** Comunicado de prensa del Departamento de Educación de los EE. UU., </w:t>
      </w:r>
      <w:r>
        <w:rPr>
          <w:rFonts w:eastAsia="Georgia" w:cs="Georgia"/>
          <w:i/>
          <w:iCs/>
          <w:color w:val="000000"/>
          <w:szCs w:val="20"/>
          <w:lang w:val="es-ES"/>
        </w:rPr>
        <w:t>Los estudiantes estadounidenses muestran un progreso constante en matemáticas, con puestos altos en el Estudio Internacional de Tendencias en Matemática y Ciencias (Trends in International Mathematics and Science Study, TIMSS) de la comparación internacional de la educación:</w:t>
      </w:r>
    </w:p>
    <w:p w:rsidR="00C40CA3" w:rsidRPr="007F2133" w:rsidRDefault="00A605A8" w:rsidP="00C40CA3">
      <w:pPr>
        <w:pStyle w:val="ListBullet"/>
        <w:numPr>
          <w:ilvl w:val="0"/>
          <w:numId w:val="0"/>
        </w:numPr>
        <w:ind w:left="360"/>
        <w:rPr>
          <w:lang w:val="es-AR"/>
        </w:rPr>
      </w:pPr>
      <w:r>
        <w:rPr>
          <w:rFonts w:eastAsia="Georgia" w:cs="Georgia"/>
          <w:color w:val="000000"/>
          <w:szCs w:val="20"/>
          <w:lang w:val="es-ES"/>
        </w:rPr>
        <w:t>http://www2.ed.gov/news/pressreleases/2008/12/12092008.html</w:t>
      </w:r>
    </w:p>
    <w:p w:rsidR="00C40CA3" w:rsidRPr="007F2133" w:rsidRDefault="00A605A8" w:rsidP="00C40CA3">
      <w:pPr>
        <w:pStyle w:val="ListBullet"/>
        <w:rPr>
          <w:lang w:val="es-AR"/>
        </w:rPr>
      </w:pPr>
      <w:r>
        <w:rPr>
          <w:rFonts w:eastAsia="Georgia" w:cs="Georgia"/>
          <w:color w:val="000000"/>
          <w:szCs w:val="20"/>
          <w:lang w:val="es-ES"/>
        </w:rPr>
        <w:t>Vocabulario adaptado del diccionario Merriam Webster para niños:</w:t>
      </w:r>
      <w:hyperlink r:id="rId18" w:history="1">
        <w:r>
          <w:rPr>
            <w:rFonts w:eastAsia="Georgia" w:cs="Georgia"/>
            <w:color w:val="000000"/>
            <w:szCs w:val="20"/>
            <w:lang w:val="es-ES"/>
          </w:rPr>
          <w:t>www.wordcentral.com</w:t>
        </w:r>
      </w:hyperlink>
    </w:p>
    <w:p w:rsidR="00C40CA3" w:rsidRPr="007F2133" w:rsidRDefault="00A605A8" w:rsidP="00C40CA3">
      <w:pPr>
        <w:pStyle w:val="Heading1"/>
        <w:rPr>
          <w:lang w:val="es-AR"/>
        </w:rPr>
      </w:pPr>
      <w:bookmarkStart w:id="12" w:name="_Toc343541968"/>
      <w:r>
        <w:rPr>
          <w:rFonts w:ascii="Georgia" w:eastAsia="Georgia" w:hAnsi="Georgia" w:cs="Georgia"/>
          <w:iCs/>
          <w:szCs w:val="56"/>
          <w:lang w:val="es-ES"/>
        </w:rPr>
        <w:lastRenderedPageBreak/>
        <w:t>Actividades de la lección</w:t>
      </w:r>
      <w:bookmarkEnd w:id="12"/>
    </w:p>
    <w:p w:rsidR="00C40CA3" w:rsidRPr="007F2133" w:rsidRDefault="00A605A8" w:rsidP="00C40CA3">
      <w:pPr>
        <w:pStyle w:val="Heading2"/>
        <w:rPr>
          <w:lang w:val="es-AR"/>
        </w:rPr>
      </w:pPr>
      <w:r>
        <w:rPr>
          <w:rFonts w:ascii="Georgia" w:eastAsia="Georgia" w:hAnsi="Georgia" w:cs="Georgia"/>
          <w:iCs/>
          <w:color w:val="DC6900"/>
          <w:szCs w:val="32"/>
          <w:lang w:val="es-ES"/>
        </w:rPr>
        <w:t xml:space="preserve">Saludar </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Hola a todos. Mi nombre es ________________. Me alegra estar aquí trabajando con ustedes hoy. Hoy vamos a dedicar un tiempo a hablar sobre el lugar donde pueden vivir las personas. Algunas personas alquilan una habitación, un departamento o una casa, y otras personas pueden decidir comprar su vivienda. La decisión de comprar una vivienda puede ser muy complicada. De hecho, no siempre tiene sentido para todo el mundo tener su propia vivienda. Pero si consideraron todos los hechos y deciden que comprar una vivienda es la mejor decisión, estas son algunas cosas que deberán pensar. </w:t>
      </w:r>
    </w:p>
    <w:p w:rsidR="00C40CA3" w:rsidRPr="007F2133" w:rsidRDefault="00A605A8" w:rsidP="00C40CA3">
      <w:pPr>
        <w:pStyle w:val="Heading2"/>
        <w:rPr>
          <w:lang w:val="es-AR"/>
        </w:rPr>
      </w:pPr>
      <w:r>
        <w:rPr>
          <w:rFonts w:ascii="Georgia" w:eastAsia="Georgia" w:hAnsi="Georgia" w:cs="Georgia"/>
          <w:iCs/>
          <w:color w:val="DC6900"/>
          <w:szCs w:val="32"/>
          <w:lang w:val="es-ES"/>
        </w:rPr>
        <w:t xml:space="preserve">Actividad A - Capital e interés total (10 minutos) </w:t>
      </w:r>
    </w:p>
    <w:p w:rsidR="00C40CA3" w:rsidRPr="00C40CA3" w:rsidRDefault="00A605A8" w:rsidP="00C40CA3">
      <w:pPr>
        <w:pStyle w:val="Heading3"/>
        <w:rPr>
          <w:lang w:val="es-ES"/>
        </w:rPr>
      </w:pPr>
      <w:r>
        <w:rPr>
          <w:rFonts w:ascii="Georgia" w:eastAsia="Georgia" w:hAnsi="Georgia" w:cs="Georgia"/>
          <w:iCs/>
          <w:color w:val="DC6900"/>
          <w:szCs w:val="32"/>
          <w:lang w:val="es-ES"/>
        </w:rPr>
        <w:t>Materiales</w:t>
      </w:r>
    </w:p>
    <w:p w:rsidR="00C40CA3" w:rsidRPr="00C40CA3" w:rsidRDefault="00A605A8" w:rsidP="00C40CA3">
      <w:pPr>
        <w:pStyle w:val="BodyText"/>
        <w:rPr>
          <w:color w:val="DC6900" w:themeColor="text2"/>
          <w:lang w:val="es-ES"/>
        </w:rPr>
      </w:pPr>
      <w:r w:rsidRPr="00E62793">
        <w:rPr>
          <w:rFonts w:eastAsia="Georgia" w:cs="Georgia"/>
          <w:color w:val="DC6900" w:themeColor="text2"/>
          <w:lang w:val="es-ES"/>
        </w:rPr>
        <w:t>Clase/Grupo:</w:t>
      </w:r>
    </w:p>
    <w:p w:rsidR="00C40CA3" w:rsidRPr="007F2133" w:rsidRDefault="00A605A8" w:rsidP="00C40CA3">
      <w:pPr>
        <w:pStyle w:val="ListBullet"/>
        <w:rPr>
          <w:lang w:val="es-AR"/>
        </w:rPr>
      </w:pPr>
      <w:r>
        <w:rPr>
          <w:rFonts w:eastAsia="Georgia" w:cs="Georgia"/>
          <w:color w:val="000000"/>
          <w:szCs w:val="20"/>
          <w:lang w:val="es-ES"/>
        </w:rPr>
        <w:t>Presentación de Powerpoint: 6-8 Compra de viviendas</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Hoy van a aprender la parte financiera de la compra de una vivienda. ¡El primer paso, por supuesto, es elegir una casa!</w:t>
      </w:r>
    </w:p>
    <w:p w:rsidR="00C40CA3" w:rsidRPr="007F2133" w:rsidRDefault="00A605A8" w:rsidP="00C40CA3">
      <w:pPr>
        <w:pStyle w:val="BodyText"/>
        <w:rPr>
          <w:lang w:val="es-AR"/>
        </w:rPr>
      </w:pPr>
      <w:r w:rsidRPr="00E62793">
        <w:rPr>
          <w:rFonts w:eastAsia="Georgia" w:cs="Georgia"/>
          <w:b/>
          <w:bCs/>
          <w:lang w:val="es-ES"/>
        </w:rPr>
        <w:t>Comience el</w:t>
      </w:r>
      <w:r w:rsidRPr="00E62793">
        <w:rPr>
          <w:rFonts w:eastAsia="Georgia" w:cs="Georgia"/>
          <w:lang w:val="es-ES"/>
        </w:rPr>
        <w:t xml:space="preserve"> PowerPoint “Compra de una vivienda” [Diapositiva 1]</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Al comprar una vivienda, la mayoría de la gente solo piensa en elegir la casa correcta. </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Supongamos que encontraron una casa que cuesta USD 300.000. Si ahorraran USD 1.000 por mes, ¿cuánto tiempo les tomaría ahorrar el dinero para esta casa?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Dividamos esto en problemas más pequeños.</w:t>
      </w:r>
    </w:p>
    <w:p w:rsidR="00C40CA3" w:rsidRPr="007F2133" w:rsidRDefault="00A605A8" w:rsidP="000F0417">
      <w:pPr>
        <w:pStyle w:val="BodyText"/>
        <w:rPr>
          <w:lang w:val="es-AR"/>
        </w:rPr>
      </w:pPr>
      <w:r w:rsidRPr="00E62793">
        <w:rPr>
          <w:rFonts w:eastAsia="Georgia" w:cs="Georgia"/>
          <w:b/>
          <w:bCs/>
          <w:lang w:val="es-ES"/>
        </w:rPr>
        <w:t>Divida</w:t>
      </w:r>
      <w:r w:rsidRPr="00E62793">
        <w:rPr>
          <w:rFonts w:eastAsia="Georgia" w:cs="Georgia"/>
          <w:lang w:val="es-ES"/>
        </w:rPr>
        <w:t xml:space="preserve"> la clase en grupos de entre 5 y 7 estudiantes cada uno. Asigne un nombre a cada grupo. Puede ser un animal, color, o letra del alfabeto.</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Si ahorran USD 1.000 por mes, ¿cuánto ahorrarían en 1 año? ¿En 5 años? ¿En 10 años? ¿En 20 años? ¿En 30 años?</w:t>
      </w:r>
    </w:p>
    <w:p w:rsidR="00C40CA3" w:rsidRPr="007F2133" w:rsidRDefault="00A605A8" w:rsidP="00C40CA3">
      <w:pPr>
        <w:pStyle w:val="BodyText"/>
        <w:rPr>
          <w:lang w:val="es-AR"/>
        </w:rPr>
      </w:pPr>
      <w:r w:rsidRPr="00E62793">
        <w:rPr>
          <w:rFonts w:eastAsia="Georgia" w:cs="Georgia"/>
          <w:b/>
          <w:bCs/>
          <w:lang w:val="es-ES"/>
        </w:rPr>
        <w:t>Asigne</w:t>
      </w:r>
      <w:r w:rsidRPr="00E62793">
        <w:rPr>
          <w:rFonts w:eastAsia="Georgia" w:cs="Georgia"/>
          <w:lang w:val="es-ES"/>
        </w:rPr>
        <w:t xml:space="preserve"> a cada grupo un diferente plazo para calcular. Aunque solo una persona del grupo tendrá la calculadora, recomiende a los otros que usen estimativos para ver si la respuesta es correcta.</w:t>
      </w:r>
    </w:p>
    <w:p w:rsidR="00C40CA3" w:rsidRPr="007F2133" w:rsidRDefault="00A605A8" w:rsidP="00C40CA3">
      <w:pPr>
        <w:pStyle w:val="BodyText"/>
        <w:rPr>
          <w:lang w:val="es-AR"/>
        </w:rPr>
      </w:pPr>
      <w:r w:rsidRPr="00E62793">
        <w:rPr>
          <w:rFonts w:eastAsia="Georgia" w:cs="Georgia"/>
          <w:b/>
          <w:bCs/>
          <w:lang w:val="es-ES"/>
        </w:rPr>
        <w:t>Haga una pausa</w:t>
      </w:r>
      <w:r w:rsidRPr="00E62793">
        <w:rPr>
          <w:rFonts w:eastAsia="Georgia" w:cs="Georgia"/>
          <w:lang w:val="es-ES"/>
        </w:rPr>
        <w:t xml:space="preserve"> de 30 segundos mientras los estudiantes calculan.</w:t>
      </w:r>
    </w:p>
    <w:p w:rsidR="00C40CA3" w:rsidRPr="007F2133" w:rsidRDefault="00A605A8" w:rsidP="00C40CA3">
      <w:pPr>
        <w:pStyle w:val="BodyText"/>
        <w:rPr>
          <w:lang w:val="es-AR"/>
        </w:rPr>
      </w:pPr>
      <w:r w:rsidRPr="00E62793">
        <w:rPr>
          <w:rFonts w:eastAsia="Georgia" w:cs="Georgia"/>
          <w:b/>
          <w:bCs/>
          <w:lang w:val="es-ES"/>
        </w:rPr>
        <w:t>Seleccione</w:t>
      </w:r>
      <w:r w:rsidRPr="00E62793">
        <w:rPr>
          <w:rFonts w:eastAsia="Georgia" w:cs="Georgia"/>
          <w:lang w:val="es-ES"/>
        </w:rPr>
        <w:t xml:space="preserve"> a un representante de cada grupo para establecer el monto ahorrado para cada plazo. Empiece con el plazo más corto y siga con “¿Tienen suficiente dinero para comprar una casa de USD 300.000?”</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¡Impresionante! Les tomaría casi 30 años ahorrar lo suficiente para comprar esta casa. Y si ahorraran menos dinero al mes o desearan una casa más costosa, tardarían aún más. </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De hecho, muy pocas personas tienen suficiente dinero en efectivo para comprar una casa. Por este motivo, la gente recibe una hipoteca del banco o de otro prestamista. Una </w:t>
      </w:r>
      <w:r w:rsidRPr="00E62793">
        <w:rPr>
          <w:rFonts w:eastAsia="Georgia" w:cs="Georgia"/>
          <w:b/>
          <w:bCs/>
          <w:lang w:val="es-ES"/>
        </w:rPr>
        <w:t>hipoteca</w:t>
      </w:r>
      <w:r w:rsidRPr="00E62793">
        <w:rPr>
          <w:rFonts w:eastAsia="Georgia" w:cs="Georgia"/>
          <w:lang w:val="es-ES"/>
        </w:rPr>
        <w:t xml:space="preserve"> es dinero prestado para comprar propiedades. Una hipoteca permite a las personas pedir prestado dinero y prometer devolverlo con el tiempo. Los </w:t>
      </w:r>
      <w:r w:rsidRPr="00E62793">
        <w:rPr>
          <w:rFonts w:eastAsia="Georgia" w:cs="Georgia"/>
          <w:lang w:val="es-ES"/>
        </w:rPr>
        <w:lastRenderedPageBreak/>
        <w:t xml:space="preserve">expertos recomiendan gastar no más del 30 % de sus ingresos mensuales en vivienda. Si ganan USD 1.000 al mes, por ejemplo, no pueden gastar más de USD 300 en vivienda. Diferentes opciones de financiación juegan un rol fundamental en las decisiones de alquilar o comprar una vivienda. </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 animación de PowerPoint.</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Así que después de elegir la casa correcta es importante elegir la hipoteca correcta.</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2.</w:t>
      </w:r>
    </w:p>
    <w:p w:rsidR="00C40CA3" w:rsidRPr="007F2133" w:rsidRDefault="00A605A8" w:rsidP="00C40CA3">
      <w:pPr>
        <w:pStyle w:val="BodyText"/>
        <w:rPr>
          <w:lang w:val="es-AR"/>
        </w:rPr>
      </w:pPr>
      <w:r w:rsidRPr="00E62793">
        <w:rPr>
          <w:rFonts w:eastAsia="Georgia" w:cs="Georgia"/>
          <w:b/>
          <w:bCs/>
          <w:lang w:val="es-ES"/>
        </w:rPr>
        <w:t>Lea el</w:t>
      </w:r>
      <w:r w:rsidRPr="00E62793">
        <w:rPr>
          <w:rFonts w:eastAsia="Georgia" w:cs="Georgia"/>
          <w:lang w:val="es-ES"/>
        </w:rPr>
        <w:t xml:space="preserve"> título y la primera viñeta.</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¿Por qué los asesores financieros recomiendan solo el 30 %? ¿Qué otros gastos puede haber? Debatan algunos gastos en su grupo. Luego prepárense para compartir sus respuestas.</w:t>
      </w:r>
    </w:p>
    <w:p w:rsidR="00C40CA3" w:rsidRPr="007F2133" w:rsidRDefault="00A605A8" w:rsidP="00C40CA3">
      <w:pPr>
        <w:pStyle w:val="BodyText"/>
        <w:rPr>
          <w:lang w:val="es-AR"/>
        </w:rPr>
      </w:pPr>
      <w:r w:rsidRPr="00E62793">
        <w:rPr>
          <w:rFonts w:eastAsia="Georgia" w:cs="Georgia"/>
          <w:b/>
          <w:bCs/>
          <w:lang w:val="es-ES"/>
        </w:rPr>
        <w:t>Haga una pausa</w:t>
      </w:r>
      <w:r w:rsidRPr="00E62793">
        <w:rPr>
          <w:rFonts w:eastAsia="Georgia" w:cs="Georgia"/>
          <w:lang w:val="es-ES"/>
        </w:rPr>
        <w:t xml:space="preserve"> de 1 minuto para el debate.</w:t>
      </w:r>
    </w:p>
    <w:p w:rsidR="00C40CA3" w:rsidRPr="007F2133" w:rsidRDefault="00A605A8" w:rsidP="00C40CA3">
      <w:pPr>
        <w:pStyle w:val="BodyText"/>
        <w:rPr>
          <w:lang w:val="es-AR"/>
        </w:rPr>
      </w:pPr>
      <w:r w:rsidRPr="00E62793">
        <w:rPr>
          <w:rFonts w:eastAsia="Georgia" w:cs="Georgia"/>
          <w:b/>
          <w:bCs/>
          <w:lang w:val="es-ES"/>
        </w:rPr>
        <w:t>Seleccione</w:t>
      </w:r>
      <w:r w:rsidRPr="00E62793">
        <w:rPr>
          <w:rFonts w:eastAsia="Georgia" w:cs="Georgia"/>
          <w:lang w:val="es-ES"/>
        </w:rPr>
        <w:t xml:space="preserve"> a una persona diferente de cada grupo para establecer otros gastos de manutención que pueden tener.</w:t>
      </w:r>
    </w:p>
    <w:p w:rsidR="00C40CA3" w:rsidRPr="007F2133" w:rsidRDefault="00A605A8" w:rsidP="00C40CA3">
      <w:pPr>
        <w:pStyle w:val="BodyText"/>
        <w:rPr>
          <w:lang w:val="es-AR"/>
        </w:rPr>
      </w:pPr>
      <w:r w:rsidRPr="00E62793">
        <w:rPr>
          <w:rFonts w:eastAsia="Georgia" w:cs="Georgia"/>
          <w:b/>
          <w:bCs/>
          <w:lang w:val="es-ES"/>
        </w:rPr>
        <w:t>Escriba</w:t>
      </w:r>
      <w:r w:rsidRPr="00E62793">
        <w:rPr>
          <w:rFonts w:eastAsia="Georgia" w:cs="Georgia"/>
          <w:lang w:val="es-ES"/>
        </w:rPr>
        <w:t xml:space="preserve"> las respuestas en la pizarra. </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Existen muchos gastos durante un mes típico. Así que es importante no gastar demasiado en un pago de vivienda.</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 animación de la segunda viñeta.</w:t>
      </w:r>
    </w:p>
    <w:p w:rsidR="00C40CA3" w:rsidRPr="007F2133" w:rsidRDefault="00A605A8" w:rsidP="00C40CA3">
      <w:pPr>
        <w:pStyle w:val="BodyText"/>
        <w:rPr>
          <w:lang w:val="es-AR"/>
        </w:rPr>
      </w:pPr>
      <w:r w:rsidRPr="001C4A4B">
        <w:rPr>
          <w:rFonts w:eastAsia="Georgia" w:cs="Georgia"/>
          <w:b/>
          <w:bCs/>
          <w:lang w:val="es-ES"/>
        </w:rPr>
        <w:t>Lea</w:t>
      </w:r>
      <w:r w:rsidRPr="001C4A4B">
        <w:rPr>
          <w:rFonts w:eastAsia="Georgia" w:cs="Georgia"/>
          <w:lang w:val="es-ES"/>
        </w:rPr>
        <w:t xml:space="preserve"> la pregunta de la diapositiva.</w:t>
      </w:r>
    </w:p>
    <w:p w:rsidR="00C40CA3" w:rsidRPr="007F2133" w:rsidRDefault="00A605A8" w:rsidP="00C40CA3">
      <w:pPr>
        <w:pStyle w:val="BodyText"/>
        <w:rPr>
          <w:lang w:val="es-AR"/>
        </w:rPr>
      </w:pPr>
      <w:r w:rsidRPr="00E62793">
        <w:rPr>
          <w:rFonts w:eastAsia="Georgia" w:cs="Georgia"/>
          <w:b/>
          <w:bCs/>
          <w:lang w:val="es-ES"/>
        </w:rPr>
        <w:t>Indique</w:t>
      </w:r>
      <w:r w:rsidRPr="00E62793">
        <w:rPr>
          <w:rFonts w:eastAsia="Georgia" w:cs="Georgia"/>
          <w:lang w:val="es-ES"/>
        </w:rPr>
        <w:t xml:space="preserve"> al estudiante o asistente que use una calculadora para multiplicar 4.000 por 0,30. Recuerde a los estudiantes cambiar el porcentaje a un decimal cuando multipliquen.</w:t>
      </w:r>
    </w:p>
    <w:p w:rsidR="00C40CA3" w:rsidRPr="007F2133" w:rsidRDefault="00A605A8" w:rsidP="00C40CA3">
      <w:pPr>
        <w:pStyle w:val="BodyText"/>
        <w:rPr>
          <w:lang w:val="es-AR"/>
        </w:rPr>
      </w:pPr>
      <w:r w:rsidRPr="00E62793">
        <w:rPr>
          <w:rFonts w:eastAsia="Georgia" w:cs="Georgia"/>
          <w:b/>
          <w:bCs/>
          <w:lang w:val="es-ES"/>
        </w:rPr>
        <w:t>Nota:</w:t>
      </w:r>
      <w:r w:rsidRPr="00E62793">
        <w:rPr>
          <w:rFonts w:eastAsia="Georgia" w:cs="Georgia"/>
          <w:lang w:val="es-ES"/>
        </w:rPr>
        <w:t xml:space="preserve"> Si no hay pantalla de calculadora disponible, anote 4.000 x 0,30 en la pizarra.</w:t>
      </w:r>
      <w:r w:rsidR="007F2133">
        <w:rPr>
          <w:rFonts w:eastAsia="Georgia" w:cs="Georgia"/>
          <w:lang w:val="es-ES"/>
        </w:rPr>
        <w:t xml:space="preserve"> </w:t>
      </w:r>
      <w:r w:rsidRPr="00E62793">
        <w:rPr>
          <w:rFonts w:eastAsia="Georgia" w:cs="Georgia"/>
          <w:lang w:val="es-ES"/>
        </w:rPr>
        <w:t xml:space="preserve">Diga a los grupos que pasen la calculadora para que un estudiante diferente calcule la respuesta correcta. </w:t>
      </w:r>
    </w:p>
    <w:p w:rsidR="00C40CA3" w:rsidRPr="007F2133" w:rsidRDefault="00A605A8" w:rsidP="00C40CA3">
      <w:pPr>
        <w:pStyle w:val="BodyText"/>
        <w:rPr>
          <w:lang w:val="es-AR"/>
        </w:rPr>
      </w:pPr>
      <w:r w:rsidRPr="00E62793">
        <w:rPr>
          <w:rFonts w:eastAsia="Georgia" w:cs="Georgia"/>
          <w:b/>
          <w:bCs/>
          <w:lang w:val="es-ES"/>
        </w:rPr>
        <w:t>Active</w:t>
      </w:r>
      <w:r w:rsidRPr="00E62793">
        <w:rPr>
          <w:rFonts w:eastAsia="Georgia" w:cs="Georgia"/>
          <w:lang w:val="es-ES"/>
        </w:rPr>
        <w:t xml:space="preserve"> la respuesta.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Si ganan USD 4.000 al mes, lo máximo que deben gastar en vivienda es USD 1.200 por mes. ¿Es suficiente? ¡Bien, entonces vamos de compras!</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3.</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Esta es la casa número uno.</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las viñetas y leer las descripciones de la diapositiva.</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¿Cuáles son algunas cosas que les gusta y que no les gusta de esta casa?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Compartan su respuesta con la persona que tengan al lado.</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4.</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las viñetas y leer las descripciones de la diapositiva.</w:t>
      </w:r>
    </w:p>
    <w:p w:rsidR="00C40CA3" w:rsidRPr="007F2133" w:rsidRDefault="00A605A8" w:rsidP="00C40CA3">
      <w:pPr>
        <w:pStyle w:val="BodyText"/>
        <w:rPr>
          <w:lang w:val="es-AR"/>
        </w:rPr>
      </w:pPr>
      <w:r w:rsidRPr="00E62793">
        <w:rPr>
          <w:rFonts w:eastAsia="Georgia" w:cs="Georgia"/>
          <w:b/>
          <w:bCs/>
          <w:lang w:val="es-ES"/>
        </w:rPr>
        <w:lastRenderedPageBreak/>
        <w:t>Pregunte:</w:t>
      </w:r>
      <w:r w:rsidR="007F2133">
        <w:rPr>
          <w:rFonts w:eastAsia="Georgia" w:cs="Georgia"/>
          <w:b/>
          <w:bCs/>
          <w:lang w:val="es-ES"/>
        </w:rPr>
        <w:t xml:space="preserve"> </w:t>
      </w:r>
      <w:r w:rsidRPr="00E62793">
        <w:rPr>
          <w:rFonts w:eastAsia="Georgia" w:cs="Georgia"/>
          <w:lang w:val="es-ES"/>
        </w:rPr>
        <w:t>¿Cuáles son algunas cosas que les gusta y que no les gusta de esta casa?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Compartan su respuesta con la persona que tengan al lado.</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5.</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las viñetas y leer las descripciones de la diapositiva.</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¿Cuáles son algunas cosas que les gusta y que no les gusta de esta casa?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Compartan su respuesta con la persona que tengan al lado.</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6.</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Ahora es el momento de elegir una casa.</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¿Cuántos estudiantes eligieron la Casa 1? ¿2? ¿3?</w:t>
      </w:r>
    </w:p>
    <w:p w:rsidR="00C40CA3" w:rsidRPr="007F2133" w:rsidRDefault="00A605A8" w:rsidP="00C40CA3">
      <w:pPr>
        <w:pStyle w:val="BodyText"/>
        <w:rPr>
          <w:lang w:val="es-AR"/>
        </w:rPr>
      </w:pPr>
      <w:r w:rsidRPr="00E62793">
        <w:rPr>
          <w:rFonts w:eastAsia="Georgia" w:cs="Georgia"/>
          <w:b/>
          <w:bCs/>
          <w:lang w:val="es-ES"/>
        </w:rPr>
        <w:t>Cuente</w:t>
      </w:r>
      <w:r w:rsidRPr="00E62793">
        <w:rPr>
          <w:rFonts w:eastAsia="Georgia" w:cs="Georgia"/>
          <w:lang w:val="es-ES"/>
        </w:rPr>
        <w:t xml:space="preserve"> las manos para cada casa</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7.</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Lo siento, pero tuve que elegir una casa por todos nosotros con anticipación. Así que la casa que comprarán</w:t>
      </w:r>
      <w:r w:rsidR="007F2133">
        <w:rPr>
          <w:rFonts w:eastAsia="Georgia" w:cs="Georgia"/>
          <w:lang w:val="es-ES"/>
        </w:rPr>
        <w:t xml:space="preserve"> </w:t>
      </w:r>
      <w:r w:rsidRPr="00E62793">
        <w:rPr>
          <w:rFonts w:eastAsia="Georgia" w:cs="Georgia"/>
          <w:lang w:val="es-ES"/>
        </w:rPr>
        <w:t>hoy es…</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 animación de objetos en el PowerPoint.</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¡La casa número 2!</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8.</w:t>
      </w:r>
    </w:p>
    <w:p w:rsidR="00C40CA3" w:rsidRPr="007F2133" w:rsidRDefault="00A605A8" w:rsidP="00C40CA3">
      <w:pPr>
        <w:pStyle w:val="BodyText"/>
        <w:rPr>
          <w:lang w:val="es-AR"/>
        </w:rPr>
      </w:pPr>
      <w:r w:rsidRPr="00E62793">
        <w:rPr>
          <w:rFonts w:eastAsia="Georgia" w:cs="Georgia"/>
          <w:b/>
          <w:bCs/>
          <w:lang w:val="es-ES"/>
        </w:rPr>
        <w:t>Lea</w:t>
      </w:r>
      <w:r w:rsidRPr="00E62793">
        <w:rPr>
          <w:rFonts w:eastAsia="Georgia" w:cs="Georgia"/>
          <w:lang w:val="es-ES"/>
        </w:rPr>
        <w:t xml:space="preserve"> la diapositiva.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Pueden pensar que por elegir la casa, las decisiones difíciles se terminaron. </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 animación de objetos en el PowerPoint.</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Pero, a menos que tengan dinero en efectivo para pagar esta casa, las decisiones solo acaban de comenzar. Ahora deben elegir una hipoteca.</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9.</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Esta es una oferta de hipoteca de un banco.</w:t>
      </w:r>
    </w:p>
    <w:p w:rsidR="00C40CA3" w:rsidRPr="007F2133" w:rsidRDefault="00A605A8" w:rsidP="00C40CA3">
      <w:pPr>
        <w:pStyle w:val="BodyText"/>
        <w:rPr>
          <w:lang w:val="es-AR"/>
        </w:rPr>
      </w:pPr>
      <w:r w:rsidRPr="00E62793">
        <w:rPr>
          <w:rFonts w:eastAsia="Georgia" w:cs="Georgia"/>
          <w:b/>
          <w:bCs/>
          <w:lang w:val="es-ES"/>
        </w:rPr>
        <w:t>Lea</w:t>
      </w:r>
      <w:r w:rsidRPr="00E62793">
        <w:rPr>
          <w:rFonts w:eastAsia="Georgia" w:cs="Georgia"/>
          <w:lang w:val="es-ES"/>
        </w:rPr>
        <w:t xml:space="preserve"> las viñetas de la diapositiva. </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Una tasa de interés fija significa que la tasa seguirá igual durante todo el préstamo. En otras palabras, el pago mensual será siempre el mismo.</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 animación de la pregunta en el PowerPoint y </w:t>
      </w:r>
      <w:r w:rsidRPr="00E62793">
        <w:rPr>
          <w:rFonts w:eastAsia="Georgia" w:cs="Georgia"/>
          <w:b/>
          <w:bCs/>
          <w:lang w:val="es-ES"/>
        </w:rPr>
        <w:t>Lea</w:t>
      </w:r>
      <w:r w:rsidRPr="00E62793">
        <w:rPr>
          <w:rFonts w:eastAsia="Georgia" w:cs="Georgia"/>
          <w:lang w:val="es-ES"/>
        </w:rPr>
        <w:t xml:space="preserve"> la pregunta.</w:t>
      </w:r>
    </w:p>
    <w:p w:rsidR="00C40CA3" w:rsidRPr="007F2133" w:rsidRDefault="00A605A8" w:rsidP="00C40CA3">
      <w:pPr>
        <w:pStyle w:val="BodyText"/>
        <w:rPr>
          <w:lang w:val="es-AR"/>
        </w:rPr>
      </w:pPr>
      <w:r w:rsidRPr="00E62793">
        <w:rPr>
          <w:rFonts w:eastAsia="Georgia" w:cs="Georgia"/>
          <w:b/>
          <w:bCs/>
          <w:lang w:val="es-ES"/>
        </w:rPr>
        <w:lastRenderedPageBreak/>
        <w:t>Diga:</w:t>
      </w:r>
      <w:r w:rsidRPr="00E62793">
        <w:rPr>
          <w:rFonts w:eastAsia="Georgia" w:cs="Georgia"/>
          <w:lang w:val="es-ES"/>
        </w:rPr>
        <w:t xml:space="preserve"> La fórmula para calcular un pago de hipoteca toma cierto tiempo, porque se basa en el cálculo de tasa de interés. Ahora mismo quisiera que adivinen cuál podría ser el pago mensual.</w:t>
      </w:r>
    </w:p>
    <w:p w:rsidR="00C40CA3" w:rsidRPr="007F2133" w:rsidRDefault="00A605A8" w:rsidP="00C40CA3">
      <w:pPr>
        <w:pStyle w:val="BodyText"/>
        <w:rPr>
          <w:lang w:val="es-AR"/>
        </w:rPr>
      </w:pPr>
      <w:r w:rsidRPr="00E62793">
        <w:rPr>
          <w:rFonts w:eastAsia="Georgia" w:cs="Georgia"/>
          <w:b/>
          <w:bCs/>
          <w:lang w:val="es-ES"/>
        </w:rPr>
        <w:t>Haga pausa</w:t>
      </w:r>
      <w:r w:rsidRPr="00E62793">
        <w:rPr>
          <w:rFonts w:eastAsia="Georgia" w:cs="Georgia"/>
          <w:lang w:val="es-ES"/>
        </w:rPr>
        <w:t xml:space="preserve"> para que piensen.</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 animación de las opciones de respuesta.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Ahora haremos un voto silencioso. Levanten el dedo delante de ustedes para que yo pueda ver, pero que nadie más pueda. Un dedo significa que piensan que A es correcta, dos dedos B, tres dedos C y cuatro dedos D. Bien, todos voten.</w:t>
      </w:r>
    </w:p>
    <w:p w:rsidR="00C40CA3" w:rsidRPr="007F2133" w:rsidRDefault="00A605A8" w:rsidP="00C40CA3">
      <w:pPr>
        <w:pStyle w:val="BodyText"/>
        <w:rPr>
          <w:lang w:val="es-AR"/>
        </w:rPr>
      </w:pPr>
      <w:r w:rsidRPr="00E62793">
        <w:rPr>
          <w:rFonts w:eastAsia="Georgia" w:cs="Georgia"/>
          <w:b/>
          <w:bCs/>
          <w:lang w:val="es-ES"/>
        </w:rPr>
        <w:t>Analice</w:t>
      </w:r>
      <w:r w:rsidRPr="00E62793">
        <w:rPr>
          <w:rFonts w:eastAsia="Georgia" w:cs="Georgia"/>
          <w:lang w:val="es-ES"/>
        </w:rPr>
        <w:t xml:space="preserve"> el aula para ver las respuestas.</w:t>
      </w:r>
    </w:p>
    <w:p w:rsidR="00C40CA3" w:rsidRPr="007F2133" w:rsidRDefault="00A605A8" w:rsidP="00C40CA3">
      <w:pPr>
        <w:pStyle w:val="BodyText"/>
        <w:rPr>
          <w:lang w:val="es-AR"/>
        </w:rPr>
      </w:pPr>
      <w:r w:rsidRPr="00E62793">
        <w:rPr>
          <w:rFonts w:eastAsia="Georgia" w:cs="Georgia"/>
          <w:b/>
          <w:bCs/>
          <w:lang w:val="es-ES"/>
        </w:rPr>
        <w:t>Comente</w:t>
      </w:r>
      <w:r w:rsidRPr="00E62793">
        <w:rPr>
          <w:rFonts w:eastAsia="Georgia" w:cs="Georgia"/>
          <w:lang w:val="es-ES"/>
        </w:rPr>
        <w:t xml:space="preserve"> las respuestas. (Por ejemplo, “Pocas personas eligieron la respuesta B”, etc.)</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El pago mensual es... </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activar la animación de la respuesta en el PowerPoint y lea la respuesta.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Entonces el pago de hipoteca en esta casa es de USD 1.530 por mes. Ese es el costo aproximado de una nueva computadora por mes. ¡O incluso un nuevo televisor con alta definición!</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Cuando se calcula el interés sobre una hipoteca, el interés es compuesto. Esto significa que el interés se cobra sobre el interés. Se complica un poco, y sabrán más del tema en otra lección. Por ahora, solo debemos usar el pago mensual que nos da el banco.</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10.</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Es el momento de calcular el costo total de capital e interés. Capital es la cantidad de dinero prestado El interés es el monto que el banco les cobra por pedir el dinero. Sumen estas cifras para saber el costo total. El pago mensual es USD 1.530. </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¿Cuántos pagos se deben hacer sobre esta hipoteca?</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mostrar la respuesta.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Multipliquen la cantidad de años por 12 meses en cada año.</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¿Cuál es el costo total del interés y capital?</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mostrar la respuesta.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Multipliquen el pago mensual por la cantidad de pagos.</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¿Cuál es el precio original de la casa?</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mostrar la respuesta.</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¿Cuánto se paga de interés en esta hipoteca?</w:t>
      </w:r>
    </w:p>
    <w:p w:rsidR="00C40CA3" w:rsidRPr="007F2133" w:rsidRDefault="00A605A8" w:rsidP="00C40CA3">
      <w:pPr>
        <w:pStyle w:val="BodyText"/>
        <w:rPr>
          <w:lang w:val="es-AR"/>
        </w:rPr>
      </w:pPr>
      <w:r w:rsidRPr="00E62793">
        <w:rPr>
          <w:rFonts w:eastAsia="Georgia" w:cs="Georgia"/>
          <w:b/>
          <w:bCs/>
          <w:lang w:val="es-ES"/>
        </w:rPr>
        <w:t>Haga clic</w:t>
      </w:r>
      <w:r w:rsidRPr="00E62793">
        <w:rPr>
          <w:rFonts w:eastAsia="Georgia" w:cs="Georgia"/>
          <w:lang w:val="es-ES"/>
        </w:rPr>
        <w:t xml:space="preserve"> con el mouse para mostrar la respuesta.</w:t>
      </w:r>
    </w:p>
    <w:p w:rsidR="00C40CA3" w:rsidRPr="007F2133" w:rsidRDefault="00A605A8" w:rsidP="00C40CA3">
      <w:pPr>
        <w:pStyle w:val="BodyText"/>
        <w:rPr>
          <w:lang w:val="es-AR"/>
        </w:rPr>
      </w:pPr>
      <w:r w:rsidRPr="00E62793">
        <w:rPr>
          <w:rFonts w:eastAsia="Georgia" w:cs="Georgia"/>
          <w:b/>
          <w:bCs/>
          <w:lang w:val="es-ES"/>
        </w:rPr>
        <w:lastRenderedPageBreak/>
        <w:t>Diga:</w:t>
      </w:r>
      <w:r w:rsidRPr="00E62793">
        <w:rPr>
          <w:rFonts w:eastAsia="Georgia" w:cs="Georgia"/>
          <w:lang w:val="es-ES"/>
        </w:rPr>
        <w:t xml:space="preserve"> Resten el precio original de la casa del monto total pagado.</w:t>
      </w:r>
    </w:p>
    <w:p w:rsidR="00C40CA3" w:rsidRPr="007F2133" w:rsidRDefault="00A605A8" w:rsidP="00C40CA3">
      <w:pPr>
        <w:pStyle w:val="BodyText"/>
        <w:rPr>
          <w:lang w:val="es-AR"/>
        </w:rPr>
      </w:pPr>
      <w:r>
        <w:rPr>
          <w:rFonts w:eastAsia="Georgia" w:cs="Georgia"/>
          <w:lang w:val="es-ES"/>
        </w:rPr>
        <w:t>Señale que el costo del interés casi duplica el precio de la casa.</w:t>
      </w:r>
    </w:p>
    <w:p w:rsidR="00C40CA3" w:rsidRPr="007F2133" w:rsidRDefault="00A605A8" w:rsidP="00C40CA3">
      <w:pPr>
        <w:pStyle w:val="BodyText"/>
        <w:rPr>
          <w:lang w:val="es-AR"/>
        </w:rPr>
      </w:pPr>
      <w:r w:rsidRPr="00E62793">
        <w:rPr>
          <w:rFonts w:eastAsia="Georgia" w:cs="Georgia"/>
          <w:b/>
          <w:bCs/>
          <w:lang w:val="es-ES"/>
        </w:rPr>
        <w:t>Avance</w:t>
      </w:r>
      <w:r w:rsidRPr="00E62793">
        <w:rPr>
          <w:rFonts w:eastAsia="Georgia" w:cs="Georgia"/>
          <w:lang w:val="es-ES"/>
        </w:rPr>
        <w:t xml:space="preserve"> el PowerPoint a la Diapositiva 11.</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¿Recuerdan cuando calculamos el monto que debe gastarse en el pago de hipoteca? Un asesor financiero recomienda gastar no más de USD 1.200 en vivienda por mes. Nuestro pago mensual de esta hipoteca es mayor que eso. ¿Qué se puede hacer para reducir el pago mensual? Averigüémoslo.</w:t>
      </w:r>
    </w:p>
    <w:p w:rsidR="00C40CA3" w:rsidRPr="007F2133" w:rsidRDefault="00A605A8" w:rsidP="00C40CA3">
      <w:pPr>
        <w:pStyle w:val="Heading2"/>
        <w:rPr>
          <w:lang w:val="es-AR"/>
        </w:rPr>
      </w:pPr>
      <w:r>
        <w:rPr>
          <w:rFonts w:ascii="Georgia" w:eastAsia="Georgia" w:hAnsi="Georgia" w:cs="Georgia"/>
          <w:iCs/>
          <w:color w:val="DC6900"/>
          <w:szCs w:val="32"/>
          <w:lang w:val="es-ES"/>
        </w:rPr>
        <w:t xml:space="preserve">Actividad B - Beneficios del pago inicial (12 minutos) </w:t>
      </w:r>
    </w:p>
    <w:p w:rsidR="00C40CA3" w:rsidRPr="007F2133" w:rsidRDefault="00A605A8" w:rsidP="00C40CA3">
      <w:pPr>
        <w:pStyle w:val="Heading3"/>
        <w:rPr>
          <w:lang w:val="es-AR"/>
        </w:rPr>
      </w:pPr>
      <w:r>
        <w:rPr>
          <w:rFonts w:ascii="Georgia" w:eastAsia="Georgia" w:hAnsi="Georgia" w:cs="Georgia"/>
          <w:iCs/>
          <w:color w:val="DC6900"/>
          <w:szCs w:val="32"/>
          <w:lang w:val="es-ES"/>
        </w:rPr>
        <w:t>Materiales</w:t>
      </w:r>
    </w:p>
    <w:p w:rsidR="00C40CA3" w:rsidRPr="007F2133" w:rsidRDefault="00A605A8" w:rsidP="00C40CA3">
      <w:pPr>
        <w:pStyle w:val="BodyText"/>
        <w:rPr>
          <w:color w:val="DC6900" w:themeColor="text2"/>
          <w:lang w:val="es-AR"/>
        </w:rPr>
      </w:pPr>
      <w:r w:rsidRPr="00E62793">
        <w:rPr>
          <w:rFonts w:eastAsia="Georgia" w:cs="Georgia"/>
          <w:color w:val="DC6900" w:themeColor="text2"/>
          <w:lang w:val="es-ES"/>
        </w:rPr>
        <w:t>Estudiante (uno por estudiante)</w:t>
      </w:r>
    </w:p>
    <w:p w:rsidR="00C40CA3" w:rsidRDefault="00A605A8" w:rsidP="00C40CA3">
      <w:pPr>
        <w:pStyle w:val="ListBullet"/>
      </w:pPr>
      <w:r>
        <w:rPr>
          <w:rFonts w:eastAsia="Georgia" w:cs="Georgia"/>
          <w:color w:val="000000"/>
          <w:szCs w:val="20"/>
          <w:lang w:val="es-ES"/>
        </w:rPr>
        <w:t>Folleto A</w:t>
      </w:r>
    </w:p>
    <w:p w:rsidR="00C40CA3" w:rsidRPr="007F2133" w:rsidRDefault="00A605A8" w:rsidP="00C40CA3">
      <w:pPr>
        <w:pStyle w:val="BodyText"/>
        <w:rPr>
          <w:lang w:val="es-AR"/>
        </w:rPr>
      </w:pPr>
      <w:r w:rsidRPr="00E62793">
        <w:rPr>
          <w:rFonts w:eastAsia="Georgia" w:cs="Georgia"/>
          <w:b/>
          <w:bCs/>
          <w:lang w:val="es-ES"/>
        </w:rPr>
        <w:t>Distribuya</w:t>
      </w:r>
      <w:r w:rsidRPr="00E62793">
        <w:rPr>
          <w:rFonts w:eastAsia="Georgia" w:cs="Georgia"/>
          <w:lang w:val="es-ES"/>
        </w:rPr>
        <w:t xml:space="preserve"> el Folleto A para cada estudiante.</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Acaban de ver que comprar su casa costará USD 1.530 por mes con un costo total de USD 550.800. </w:t>
      </w:r>
    </w:p>
    <w:p w:rsidR="00C40CA3" w:rsidRPr="007F2133" w:rsidRDefault="00A605A8" w:rsidP="00C40CA3">
      <w:pPr>
        <w:pStyle w:val="BodyText"/>
        <w:rPr>
          <w:lang w:val="es-AR"/>
        </w:rPr>
      </w:pPr>
      <w:r w:rsidRPr="00E62793">
        <w:rPr>
          <w:rFonts w:eastAsia="Georgia" w:cs="Georgia"/>
          <w:b/>
          <w:bCs/>
          <w:lang w:val="es-ES"/>
        </w:rPr>
        <w:t xml:space="preserve">Dirija </w:t>
      </w:r>
      <w:r w:rsidRPr="00E62793">
        <w:rPr>
          <w:rFonts w:eastAsia="Georgia" w:cs="Georgia"/>
          <w:lang w:val="es-ES"/>
        </w:rPr>
        <w:t>la atención de los estudiantes a la información de la columna de 0 % de pago inicial.</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Pero esta hipoteca asume que piden prestado o financian el costo total de la casa, o USD 285.000. De hecho, se requiere pago inicial para casi todas las compras de propiedades.</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¿Alguien sabe qué es un pago inicial?</w:t>
      </w:r>
    </w:p>
    <w:p w:rsidR="00C40CA3" w:rsidRPr="007F2133" w:rsidRDefault="00A605A8" w:rsidP="00C40CA3">
      <w:pPr>
        <w:pStyle w:val="BodyText"/>
        <w:rPr>
          <w:lang w:val="es-AR"/>
        </w:rPr>
      </w:pPr>
      <w:r w:rsidRPr="00E62793">
        <w:rPr>
          <w:rFonts w:eastAsia="Georgia" w:cs="Georgia"/>
          <w:b/>
          <w:bCs/>
          <w:lang w:val="es-ES"/>
        </w:rPr>
        <w:t>Seleccione</w:t>
      </w:r>
      <w:r w:rsidRPr="00E62793">
        <w:rPr>
          <w:rFonts w:eastAsia="Georgia" w:cs="Georgia"/>
          <w:lang w:val="es-ES"/>
        </w:rPr>
        <w:t xml:space="preserve"> a varios estudiantes para que respondan.</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Un </w:t>
      </w:r>
      <w:r w:rsidRPr="00E62793">
        <w:rPr>
          <w:rFonts w:eastAsia="Georgia" w:cs="Georgia"/>
          <w:b/>
          <w:bCs/>
          <w:lang w:val="es-ES"/>
        </w:rPr>
        <w:t>pago inicial</w:t>
      </w:r>
      <w:r w:rsidRPr="00E62793">
        <w:rPr>
          <w:rFonts w:eastAsia="Georgia" w:cs="Georgia"/>
          <w:lang w:val="es-ES"/>
        </w:rPr>
        <w:t xml:space="preserve"> es un monto en efectivo pagado por el comprador al banco. El banco casi siempre exige un pago inicial. Para el banco, el pago inicial significa que el comprador demostró que sabe cómo ahorrar dinero y que tiene más probabilidad de hacer los pagos mensuales. Así que se exige un pago inicial.</w:t>
      </w:r>
      <w:r w:rsidR="007F2133">
        <w:rPr>
          <w:rFonts w:eastAsia="Georgia" w:cs="Georgia"/>
          <w:lang w:val="es-ES"/>
        </w:rPr>
        <w:t xml:space="preserve"> </w:t>
      </w:r>
      <w:r w:rsidRPr="00E62793">
        <w:rPr>
          <w:rFonts w:eastAsia="Georgia" w:cs="Georgia"/>
          <w:lang w:val="es-ES"/>
        </w:rPr>
        <w:t xml:space="preserve">Averigüemos cuánto será el pago inicial y cómo se ven afectados el pago mensual y el costo total. </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Comiencen calculando un pago inicial del 10 %. </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¿Alguien puede decirme qué deben hacer cuando multiplican por un porcentaje?</w:t>
      </w:r>
    </w:p>
    <w:p w:rsidR="00C40CA3" w:rsidRPr="007F2133" w:rsidRDefault="00A605A8" w:rsidP="00C40CA3">
      <w:pPr>
        <w:pStyle w:val="BodyText"/>
        <w:rPr>
          <w:lang w:val="es-AR"/>
        </w:rPr>
      </w:pPr>
      <w:r w:rsidRPr="00E62793">
        <w:rPr>
          <w:rFonts w:eastAsia="Georgia" w:cs="Georgia"/>
          <w:b/>
          <w:bCs/>
          <w:lang w:val="es-ES"/>
        </w:rPr>
        <w:t>Seleccione</w:t>
      </w:r>
      <w:r w:rsidRPr="00E62793">
        <w:rPr>
          <w:rFonts w:eastAsia="Georgia" w:cs="Georgia"/>
          <w:lang w:val="es-ES"/>
        </w:rPr>
        <w:t xml:space="preserve"> a un estudiante para responder. [Recuerde cambiar el porcentaje a un decimal]</w:t>
      </w:r>
    </w:p>
    <w:p w:rsidR="00C40CA3" w:rsidRPr="007F2133" w:rsidRDefault="00A605A8" w:rsidP="00C40CA3">
      <w:pPr>
        <w:pStyle w:val="BodyText"/>
        <w:rPr>
          <w:lang w:val="es-AR"/>
        </w:rPr>
      </w:pPr>
      <w:r w:rsidRPr="00E62793">
        <w:rPr>
          <w:rFonts w:eastAsia="Georgia" w:cs="Georgia"/>
          <w:b/>
          <w:bCs/>
          <w:lang w:val="es-ES"/>
        </w:rPr>
        <w:t>Indique</w:t>
      </w:r>
      <w:r w:rsidRPr="00E62793">
        <w:rPr>
          <w:rFonts w:eastAsia="Georgia" w:cs="Georgia"/>
          <w:lang w:val="es-ES"/>
        </w:rPr>
        <w:t xml:space="preserve"> a los estudiantes que multipliquen 0,10 × 285.000 = USD 28.500 y anote la cifra en la segunda columna del Folleto B.</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Entonces USD 28.500 es un pago inicial del 10 % sobre esta vivienda. Ahora calculen el capital que deberán pedir prestado.</w:t>
      </w:r>
    </w:p>
    <w:p w:rsidR="00C40CA3" w:rsidRPr="007F2133" w:rsidRDefault="00A605A8" w:rsidP="00C40CA3">
      <w:pPr>
        <w:pStyle w:val="BodyText"/>
        <w:rPr>
          <w:lang w:val="es-AR"/>
        </w:rPr>
      </w:pPr>
      <w:r w:rsidRPr="00E62793">
        <w:rPr>
          <w:rFonts w:eastAsia="Georgia" w:cs="Georgia"/>
          <w:b/>
          <w:bCs/>
          <w:lang w:val="es-ES"/>
        </w:rPr>
        <w:t>Indique</w:t>
      </w:r>
      <w:r w:rsidRPr="00E62793">
        <w:rPr>
          <w:rFonts w:eastAsia="Georgia" w:cs="Georgia"/>
          <w:lang w:val="es-ES"/>
        </w:rPr>
        <w:t xml:space="preserve"> a los estudiantes que resten: USD 285.000 – USD 28.500 = USD 256.500 y anote la respuesta.</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Ahora veamos el costo total del capital e interés. Para hacer esto, necesitamos el pago mensual. El banco usa una complicada fórmula para determinar el pago mensual, así que solo indicaremos el pago aquí. El pago mensual sobre el capital de USD 256.500 es USD 1.377.</w:t>
      </w:r>
    </w:p>
    <w:p w:rsidR="00C40CA3" w:rsidRPr="007F2133" w:rsidRDefault="00A605A8" w:rsidP="00C40CA3">
      <w:pPr>
        <w:pStyle w:val="BodyText"/>
        <w:rPr>
          <w:lang w:val="es-AR"/>
        </w:rPr>
      </w:pPr>
      <w:r w:rsidRPr="00E62793">
        <w:rPr>
          <w:rFonts w:eastAsia="Georgia" w:cs="Georgia"/>
          <w:b/>
          <w:bCs/>
          <w:lang w:val="es-ES"/>
        </w:rPr>
        <w:lastRenderedPageBreak/>
        <w:t>Indique</w:t>
      </w:r>
      <w:r w:rsidRPr="00E62793">
        <w:rPr>
          <w:rFonts w:eastAsia="Georgia" w:cs="Georgia"/>
          <w:lang w:val="es-ES"/>
        </w:rPr>
        <w:t xml:space="preserve"> a los estudiantes que anoten USD 1.377 en la columna de Pago inicial del 10 %.</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Ahora calculen la cantidad de pagos. Recuerden que hay 12 meses en un año así que hay 12 pagos para realizar cada año.</w:t>
      </w:r>
    </w:p>
    <w:p w:rsidR="00C40CA3" w:rsidRPr="007F2133" w:rsidRDefault="00A605A8" w:rsidP="00C40CA3">
      <w:pPr>
        <w:pStyle w:val="BodyText"/>
        <w:rPr>
          <w:lang w:val="es-AR"/>
        </w:rPr>
      </w:pPr>
      <w:r w:rsidRPr="00E62793">
        <w:rPr>
          <w:rFonts w:eastAsia="Georgia" w:cs="Georgia"/>
          <w:b/>
          <w:bCs/>
          <w:lang w:val="es-ES"/>
        </w:rPr>
        <w:t>Haga una pausa</w:t>
      </w:r>
      <w:r w:rsidRPr="00E62793">
        <w:rPr>
          <w:rFonts w:eastAsia="Georgia" w:cs="Georgia"/>
          <w:lang w:val="es-ES"/>
        </w:rPr>
        <w:t xml:space="preserve"> para que los estudiantes puedan anotar 360 en la columna de Pago inicial del 10 %.</w:t>
      </w:r>
    </w:p>
    <w:p w:rsidR="00C40CA3" w:rsidRPr="007F2133" w:rsidRDefault="00A605A8" w:rsidP="00C40CA3">
      <w:pPr>
        <w:pStyle w:val="BodyText"/>
        <w:rPr>
          <w:lang w:val="es-AR"/>
        </w:rPr>
      </w:pPr>
      <w:r w:rsidRPr="00E62793">
        <w:rPr>
          <w:rFonts w:eastAsia="Georgia" w:cs="Georgia"/>
          <w:b/>
          <w:bCs/>
          <w:lang w:val="es-ES"/>
        </w:rPr>
        <w:t>Diga:</w:t>
      </w:r>
      <w:r w:rsidRPr="00E62793">
        <w:rPr>
          <w:rFonts w:eastAsia="Georgia" w:cs="Georgia"/>
          <w:lang w:val="es-ES"/>
        </w:rPr>
        <w:t xml:space="preserve"> El costo total de una hipoteca en realidad consta de algunos cargos. Pero la parte más grande es el capital e interés. Ahora multipliquen el pago mensual por la cantidad de pagos para calcular el costo total de capital </w:t>
      </w:r>
      <w:r w:rsidRPr="00E62793">
        <w:rPr>
          <w:rFonts w:eastAsia="Georgia" w:cs="Georgia"/>
          <w:lang w:val="es-ES"/>
        </w:rPr>
        <w:br/>
        <w:t>e interés.</w:t>
      </w:r>
    </w:p>
    <w:p w:rsidR="00C40CA3" w:rsidRPr="007F2133" w:rsidRDefault="00A605A8" w:rsidP="00C40CA3">
      <w:pPr>
        <w:pStyle w:val="BodyText"/>
        <w:rPr>
          <w:lang w:val="es-AR"/>
        </w:rPr>
      </w:pPr>
      <w:r w:rsidRPr="00E62793">
        <w:rPr>
          <w:rFonts w:eastAsia="Georgia" w:cs="Georgia"/>
          <w:b/>
          <w:bCs/>
          <w:lang w:val="es-ES"/>
        </w:rPr>
        <w:t>Pregunte:</w:t>
      </w:r>
      <w:r w:rsidR="007F2133">
        <w:rPr>
          <w:rFonts w:eastAsia="Georgia" w:cs="Georgia"/>
          <w:b/>
          <w:bCs/>
          <w:lang w:val="es-ES"/>
        </w:rPr>
        <w:t xml:space="preserve"> </w:t>
      </w:r>
      <w:r w:rsidRPr="00E62793">
        <w:rPr>
          <w:rFonts w:eastAsia="Georgia" w:cs="Georgia"/>
          <w:lang w:val="es-ES"/>
        </w:rPr>
        <w:t xml:space="preserve">¿Cuál es el costo total? </w:t>
      </w:r>
    </w:p>
    <w:p w:rsidR="00C40CA3" w:rsidRPr="007F2133" w:rsidRDefault="00A605A8" w:rsidP="00C40CA3">
      <w:pPr>
        <w:pStyle w:val="BodyText"/>
        <w:rPr>
          <w:lang w:val="es-AR"/>
        </w:rPr>
      </w:pPr>
      <w:r w:rsidRPr="004B328A">
        <w:rPr>
          <w:rFonts w:eastAsia="Georgia" w:cs="Georgia"/>
          <w:b/>
          <w:bCs/>
          <w:lang w:val="es-ES"/>
        </w:rPr>
        <w:t>Haga una pausa</w:t>
      </w:r>
      <w:r w:rsidRPr="004B328A">
        <w:rPr>
          <w:rFonts w:eastAsia="Georgia" w:cs="Georgia"/>
          <w:lang w:val="es-ES"/>
        </w:rPr>
        <w:t xml:space="preserve">, y luego </w:t>
      </w:r>
      <w:r w:rsidRPr="004B328A">
        <w:rPr>
          <w:rFonts w:eastAsia="Georgia" w:cs="Georgia"/>
          <w:b/>
          <w:bCs/>
          <w:lang w:val="es-ES"/>
        </w:rPr>
        <w:t>Seleccione</w:t>
      </w:r>
      <w:r w:rsidRPr="004B328A">
        <w:rPr>
          <w:rFonts w:eastAsia="Georgia" w:cs="Georgia"/>
          <w:lang w:val="es-ES"/>
        </w:rPr>
        <w:t xml:space="preserve"> a un estudiante para responder. [Respuesta: USD 1.377 × 360 = USD 495.720]</w:t>
      </w:r>
    </w:p>
    <w:p w:rsidR="00C40CA3" w:rsidRPr="007F2133" w:rsidRDefault="00A605A8" w:rsidP="00C40CA3">
      <w:pPr>
        <w:pStyle w:val="BodyText"/>
        <w:rPr>
          <w:lang w:val="es-AR"/>
        </w:rPr>
      </w:pPr>
      <w:r w:rsidRPr="004B328A">
        <w:rPr>
          <w:rFonts w:eastAsia="Georgia" w:cs="Georgia"/>
          <w:b/>
          <w:bCs/>
          <w:lang w:val="es-ES"/>
        </w:rPr>
        <w:t>Diga:</w:t>
      </w:r>
      <w:r w:rsidRPr="004B328A">
        <w:rPr>
          <w:rFonts w:eastAsia="Georgia" w:cs="Georgia"/>
          <w:lang w:val="es-ES"/>
        </w:rPr>
        <w:t xml:space="preserve"> Ahora calculemos cuánto pagaron de interés. Recuerden que esa parte de este costo total era el dinero que pidieron prestado del banco. ¿Cuánto se pidió prestado si se hizo un pago inicial del 10 %?</w:t>
      </w:r>
    </w:p>
    <w:p w:rsidR="00C40CA3" w:rsidRPr="007F2133" w:rsidRDefault="00A605A8" w:rsidP="00C40CA3">
      <w:pPr>
        <w:pStyle w:val="BodyText"/>
        <w:rPr>
          <w:lang w:val="es-AR"/>
        </w:rPr>
      </w:pPr>
      <w:r w:rsidRPr="004B328A">
        <w:rPr>
          <w:rFonts w:eastAsia="Georgia" w:cs="Georgia"/>
          <w:b/>
          <w:bCs/>
          <w:lang w:val="es-ES"/>
        </w:rPr>
        <w:t>Seleccione</w:t>
      </w:r>
      <w:r w:rsidRPr="004B328A">
        <w:rPr>
          <w:rFonts w:eastAsia="Georgia" w:cs="Georgia"/>
          <w:lang w:val="es-ES"/>
        </w:rPr>
        <w:t xml:space="preserve"> a un estudiante para responder. [Respuesta: el monto de capital o USD 256.500]</w:t>
      </w:r>
    </w:p>
    <w:p w:rsidR="00C40CA3" w:rsidRPr="007F2133" w:rsidRDefault="00A605A8" w:rsidP="00C40CA3">
      <w:pPr>
        <w:pStyle w:val="BodyText"/>
        <w:rPr>
          <w:lang w:val="es-AR"/>
        </w:rPr>
      </w:pPr>
      <w:r w:rsidRPr="004B328A">
        <w:rPr>
          <w:rFonts w:eastAsia="Georgia" w:cs="Georgia"/>
          <w:b/>
          <w:bCs/>
          <w:lang w:val="es-ES"/>
        </w:rPr>
        <w:t>Pregunte:</w:t>
      </w:r>
      <w:r w:rsidR="007F2133">
        <w:rPr>
          <w:rFonts w:eastAsia="Georgia" w:cs="Georgia"/>
          <w:b/>
          <w:bCs/>
          <w:lang w:val="es-ES"/>
        </w:rPr>
        <w:t xml:space="preserve"> </w:t>
      </w:r>
      <w:r w:rsidRPr="004B328A">
        <w:rPr>
          <w:rFonts w:eastAsia="Georgia" w:cs="Georgia"/>
          <w:lang w:val="es-ES"/>
        </w:rPr>
        <w:t>Entonces, ¿cuánto se paga de interés?</w:t>
      </w:r>
    </w:p>
    <w:p w:rsidR="00C40CA3" w:rsidRPr="007F2133" w:rsidRDefault="00A605A8" w:rsidP="00C40CA3">
      <w:pPr>
        <w:pStyle w:val="BodyText"/>
        <w:rPr>
          <w:lang w:val="es-AR"/>
        </w:rPr>
      </w:pPr>
      <w:r w:rsidRPr="004B328A">
        <w:rPr>
          <w:rFonts w:eastAsia="Georgia" w:cs="Georgia"/>
          <w:b/>
          <w:bCs/>
          <w:lang w:val="es-ES"/>
        </w:rPr>
        <w:t>Indique</w:t>
      </w:r>
      <w:r w:rsidRPr="004B328A">
        <w:rPr>
          <w:rFonts w:eastAsia="Georgia" w:cs="Georgia"/>
          <w:lang w:val="es-ES"/>
        </w:rPr>
        <w:t xml:space="preserve"> a los estudiantes que calculen y anoten la respuesta en la columna de Pago inicial del 10 %.</w:t>
      </w:r>
    </w:p>
    <w:p w:rsidR="00C40CA3" w:rsidRPr="007F2133" w:rsidRDefault="00A605A8" w:rsidP="00C40CA3">
      <w:pPr>
        <w:pStyle w:val="BodyText"/>
        <w:rPr>
          <w:lang w:val="es-AR"/>
        </w:rPr>
      </w:pPr>
      <w:r w:rsidRPr="004B328A">
        <w:rPr>
          <w:rFonts w:eastAsia="Georgia" w:cs="Georgia"/>
          <w:b/>
          <w:bCs/>
          <w:lang w:val="es-ES"/>
        </w:rPr>
        <w:t>Diga:</w:t>
      </w:r>
      <w:r w:rsidRPr="004B328A">
        <w:rPr>
          <w:rFonts w:eastAsia="Georgia" w:cs="Georgia"/>
          <w:lang w:val="es-ES"/>
        </w:rPr>
        <w:t xml:space="preserve"> Ahora trabajen en grupo para calcular todos los montos cuando se hace un pago inicial del 20 %. </w:t>
      </w:r>
    </w:p>
    <w:p w:rsidR="00C40CA3" w:rsidRPr="007F2133" w:rsidRDefault="00A605A8" w:rsidP="00C40CA3">
      <w:pPr>
        <w:pStyle w:val="BodyText"/>
        <w:rPr>
          <w:lang w:val="es-AR"/>
        </w:rPr>
      </w:pPr>
      <w:r w:rsidRPr="004B328A">
        <w:rPr>
          <w:rFonts w:eastAsia="Georgia" w:cs="Georgia"/>
          <w:b/>
          <w:bCs/>
          <w:lang w:val="es-ES"/>
        </w:rPr>
        <w:t>Haga una pausa</w:t>
      </w:r>
      <w:r w:rsidRPr="004B328A">
        <w:rPr>
          <w:rFonts w:eastAsia="Georgia" w:cs="Georgia"/>
          <w:lang w:val="es-ES"/>
        </w:rPr>
        <w:t xml:space="preserve"> de 2 a 3 minutos mientras los estudiantes calculan y completan la columna de Pago inicial del 20 %.</w:t>
      </w:r>
    </w:p>
    <w:p w:rsidR="00C40CA3" w:rsidRPr="007F2133" w:rsidRDefault="00A605A8" w:rsidP="00C40CA3">
      <w:pPr>
        <w:pStyle w:val="BodyText"/>
        <w:rPr>
          <w:lang w:val="es-AR"/>
        </w:rPr>
      </w:pPr>
      <w:r w:rsidRPr="004B328A">
        <w:rPr>
          <w:rFonts w:eastAsia="Georgia" w:cs="Georgia"/>
          <w:b/>
          <w:bCs/>
          <w:lang w:val="es-ES"/>
        </w:rPr>
        <w:t>Anote</w:t>
      </w:r>
      <w:r w:rsidRPr="004B328A">
        <w:rPr>
          <w:rFonts w:eastAsia="Georgia" w:cs="Georgia"/>
          <w:lang w:val="es-ES"/>
        </w:rPr>
        <w:t xml:space="preserve"> en la tabla a continuación en la pizarra, mientras los estudiantes hacen los cálculos.</w:t>
      </w:r>
    </w:p>
    <w:tbl>
      <w:tblPr>
        <w:tblStyle w:val="DP-Plain1"/>
        <w:tblW w:w="5000" w:type="pct"/>
        <w:tblLook w:val="04A0"/>
      </w:tblPr>
      <w:tblGrid>
        <w:gridCol w:w="2932"/>
        <w:gridCol w:w="2498"/>
        <w:gridCol w:w="2498"/>
        <w:gridCol w:w="2498"/>
      </w:tblGrid>
      <w:tr w:rsidR="00121440" w:rsidTr="00121440">
        <w:trPr>
          <w:cnfStyle w:val="100000000000"/>
        </w:trPr>
        <w:tc>
          <w:tcPr>
            <w:cnfStyle w:val="001000000000"/>
            <w:tcW w:w="2647" w:type="dxa"/>
            <w:shd w:val="clear" w:color="auto" w:fill="FFE0C5" w:themeFill="text2" w:themeFillTint="33"/>
          </w:tcPr>
          <w:p w:rsidR="00C40CA3" w:rsidRPr="007F2133" w:rsidRDefault="00C40CA3" w:rsidP="00C40CA3">
            <w:pPr>
              <w:pStyle w:val="TableTitleArial"/>
              <w:rPr>
                <w:lang w:val="es-AR"/>
              </w:rPr>
            </w:pPr>
          </w:p>
        </w:tc>
        <w:tc>
          <w:tcPr>
            <w:tcW w:w="2256" w:type="dxa"/>
            <w:shd w:val="clear" w:color="auto" w:fill="FFE0C5" w:themeFill="text2" w:themeFillTint="33"/>
          </w:tcPr>
          <w:p w:rsidR="00C40CA3" w:rsidRPr="004B328A" w:rsidRDefault="00A605A8" w:rsidP="00C40CA3">
            <w:pPr>
              <w:pStyle w:val="TableTitleArial"/>
              <w:cnfStyle w:val="100000000000"/>
            </w:pPr>
            <w:r w:rsidRPr="004B328A">
              <w:rPr>
                <w:rFonts w:eastAsia="Arial" w:cs="Arial"/>
                <w:color w:val="auto"/>
                <w:szCs w:val="20"/>
                <w:lang w:val="es-ES"/>
              </w:rPr>
              <w:t>Pago mensual</w:t>
            </w:r>
          </w:p>
        </w:tc>
        <w:tc>
          <w:tcPr>
            <w:tcW w:w="2256" w:type="dxa"/>
            <w:shd w:val="clear" w:color="auto" w:fill="FFE0C5" w:themeFill="text2" w:themeFillTint="33"/>
          </w:tcPr>
          <w:p w:rsidR="00C40CA3" w:rsidRPr="004B328A" w:rsidRDefault="00A605A8" w:rsidP="00C40CA3">
            <w:pPr>
              <w:pStyle w:val="TableTitleArial"/>
              <w:cnfStyle w:val="100000000000"/>
            </w:pPr>
            <w:r w:rsidRPr="004B328A">
              <w:rPr>
                <w:rFonts w:eastAsia="Arial" w:cs="Arial"/>
                <w:color w:val="auto"/>
                <w:szCs w:val="20"/>
                <w:lang w:val="es-ES"/>
              </w:rPr>
              <w:t xml:space="preserve">Costo total </w:t>
            </w:r>
          </w:p>
        </w:tc>
        <w:tc>
          <w:tcPr>
            <w:tcW w:w="2256" w:type="dxa"/>
            <w:shd w:val="clear" w:color="auto" w:fill="FFE0C5" w:themeFill="text2" w:themeFillTint="33"/>
          </w:tcPr>
          <w:p w:rsidR="00C40CA3" w:rsidRPr="004B328A" w:rsidRDefault="00A605A8" w:rsidP="00C40CA3">
            <w:pPr>
              <w:pStyle w:val="TableTitleArial"/>
              <w:cnfStyle w:val="100000000000"/>
            </w:pPr>
            <w:r w:rsidRPr="004B328A">
              <w:rPr>
                <w:rFonts w:eastAsia="Arial" w:cs="Arial"/>
                <w:color w:val="auto"/>
                <w:szCs w:val="20"/>
                <w:lang w:val="es-ES"/>
              </w:rPr>
              <w:t>Cosas para analizar</w:t>
            </w:r>
          </w:p>
        </w:tc>
      </w:tr>
      <w:tr w:rsidR="00121440" w:rsidTr="00121440">
        <w:tc>
          <w:tcPr>
            <w:cnfStyle w:val="001000000000"/>
            <w:tcW w:w="2647" w:type="dxa"/>
          </w:tcPr>
          <w:p w:rsidR="00C40CA3" w:rsidRPr="004B328A" w:rsidRDefault="00A605A8" w:rsidP="00C40CA3">
            <w:pPr>
              <w:pStyle w:val="TableSecondLevelArial"/>
              <w:rPr>
                <w:i/>
                <w:color w:val="000000" w:themeColor="text1"/>
              </w:rPr>
            </w:pPr>
            <w:r w:rsidRPr="004B328A">
              <w:rPr>
                <w:rFonts w:eastAsia="Arial"/>
                <w:i/>
                <w:iCs/>
                <w:color w:val="000000" w:themeColor="text1"/>
                <w:szCs w:val="20"/>
                <w:lang w:val="es-ES"/>
              </w:rPr>
              <w:t>Aumento de pago inicial</w:t>
            </w:r>
          </w:p>
        </w:tc>
        <w:tc>
          <w:tcPr>
            <w:tcW w:w="2256" w:type="dxa"/>
          </w:tcPr>
          <w:p w:rsidR="00C40CA3" w:rsidRPr="004B328A" w:rsidRDefault="00C40CA3" w:rsidP="00C40CA3">
            <w:pPr>
              <w:pStyle w:val="TableTextArial"/>
              <w:cnfStyle w:val="000000000000"/>
              <w:rPr>
                <w:szCs w:val="24"/>
              </w:rPr>
            </w:pPr>
          </w:p>
        </w:tc>
        <w:tc>
          <w:tcPr>
            <w:tcW w:w="2256" w:type="dxa"/>
          </w:tcPr>
          <w:p w:rsidR="00C40CA3" w:rsidRPr="004B328A" w:rsidRDefault="00C40CA3" w:rsidP="00C40CA3">
            <w:pPr>
              <w:pStyle w:val="TableTextArial"/>
              <w:cnfStyle w:val="000000000000"/>
              <w:rPr>
                <w:szCs w:val="24"/>
              </w:rPr>
            </w:pPr>
          </w:p>
        </w:tc>
        <w:tc>
          <w:tcPr>
            <w:tcW w:w="2256" w:type="dxa"/>
          </w:tcPr>
          <w:p w:rsidR="00C40CA3" w:rsidRPr="004B328A" w:rsidRDefault="00C40CA3" w:rsidP="00C40CA3">
            <w:pPr>
              <w:pStyle w:val="TableTextArial"/>
              <w:cnfStyle w:val="000000000000"/>
              <w:rPr>
                <w:szCs w:val="24"/>
              </w:rPr>
            </w:pPr>
          </w:p>
        </w:tc>
      </w:tr>
      <w:tr w:rsidR="00121440" w:rsidTr="00121440">
        <w:tc>
          <w:tcPr>
            <w:cnfStyle w:val="001000000000"/>
            <w:tcW w:w="2647" w:type="dxa"/>
          </w:tcPr>
          <w:p w:rsidR="00C40CA3" w:rsidRPr="004B328A" w:rsidRDefault="00C40CA3" w:rsidP="00C40CA3">
            <w:pPr>
              <w:pStyle w:val="TableTextArial"/>
              <w:rPr>
                <w:szCs w:val="24"/>
              </w:rPr>
            </w:pPr>
          </w:p>
        </w:tc>
        <w:tc>
          <w:tcPr>
            <w:tcW w:w="2256" w:type="dxa"/>
          </w:tcPr>
          <w:p w:rsidR="00C40CA3" w:rsidRPr="004B328A" w:rsidRDefault="00C40CA3" w:rsidP="00C40CA3">
            <w:pPr>
              <w:pStyle w:val="TableTextArial"/>
              <w:cnfStyle w:val="000000000000"/>
              <w:rPr>
                <w:szCs w:val="24"/>
              </w:rPr>
            </w:pPr>
          </w:p>
        </w:tc>
        <w:tc>
          <w:tcPr>
            <w:tcW w:w="2256" w:type="dxa"/>
          </w:tcPr>
          <w:p w:rsidR="00C40CA3" w:rsidRPr="004B328A" w:rsidRDefault="00C40CA3" w:rsidP="00C40CA3">
            <w:pPr>
              <w:pStyle w:val="TableTextArial"/>
              <w:cnfStyle w:val="000000000000"/>
              <w:rPr>
                <w:szCs w:val="24"/>
              </w:rPr>
            </w:pPr>
          </w:p>
        </w:tc>
        <w:tc>
          <w:tcPr>
            <w:tcW w:w="2256" w:type="dxa"/>
          </w:tcPr>
          <w:p w:rsidR="00C40CA3" w:rsidRPr="004B328A" w:rsidRDefault="00C40CA3" w:rsidP="00C40CA3">
            <w:pPr>
              <w:pStyle w:val="TableTextArial"/>
              <w:cnfStyle w:val="000000000000"/>
              <w:rPr>
                <w:szCs w:val="24"/>
              </w:rPr>
            </w:pPr>
          </w:p>
        </w:tc>
      </w:tr>
      <w:tr w:rsidR="00121440" w:rsidTr="00121440">
        <w:tc>
          <w:tcPr>
            <w:cnfStyle w:val="001000000000"/>
            <w:tcW w:w="2647" w:type="dxa"/>
          </w:tcPr>
          <w:p w:rsidR="00C40CA3" w:rsidRPr="004B328A" w:rsidRDefault="00C40CA3" w:rsidP="00C40CA3">
            <w:pPr>
              <w:pStyle w:val="TableTextArial"/>
              <w:rPr>
                <w:szCs w:val="24"/>
              </w:rPr>
            </w:pPr>
          </w:p>
        </w:tc>
        <w:tc>
          <w:tcPr>
            <w:tcW w:w="2256" w:type="dxa"/>
          </w:tcPr>
          <w:p w:rsidR="00C40CA3" w:rsidRPr="004B328A" w:rsidRDefault="00C40CA3" w:rsidP="00C40CA3">
            <w:pPr>
              <w:pStyle w:val="TableTextArial"/>
              <w:cnfStyle w:val="000000000000"/>
              <w:rPr>
                <w:szCs w:val="24"/>
              </w:rPr>
            </w:pPr>
          </w:p>
        </w:tc>
        <w:tc>
          <w:tcPr>
            <w:tcW w:w="2256" w:type="dxa"/>
          </w:tcPr>
          <w:p w:rsidR="00C40CA3" w:rsidRPr="004B328A" w:rsidRDefault="00C40CA3" w:rsidP="00C40CA3">
            <w:pPr>
              <w:pStyle w:val="TableTextArial"/>
              <w:cnfStyle w:val="000000000000"/>
              <w:rPr>
                <w:szCs w:val="24"/>
              </w:rPr>
            </w:pPr>
          </w:p>
        </w:tc>
        <w:tc>
          <w:tcPr>
            <w:tcW w:w="2256" w:type="dxa"/>
          </w:tcPr>
          <w:p w:rsidR="00C40CA3" w:rsidRPr="004B328A" w:rsidRDefault="00C40CA3" w:rsidP="00C40CA3">
            <w:pPr>
              <w:pStyle w:val="TableTextArial"/>
              <w:cnfStyle w:val="000000000000"/>
              <w:rPr>
                <w:szCs w:val="24"/>
              </w:rPr>
            </w:pPr>
          </w:p>
        </w:tc>
      </w:tr>
    </w:tbl>
    <w:p w:rsidR="00C40CA3" w:rsidRDefault="00C40CA3" w:rsidP="00C40CA3">
      <w:pPr>
        <w:pStyle w:val="BodyText"/>
      </w:pPr>
    </w:p>
    <w:p w:rsidR="00C40CA3" w:rsidRPr="007F2133" w:rsidRDefault="00A605A8" w:rsidP="00C40CA3">
      <w:pPr>
        <w:pStyle w:val="BodyText"/>
        <w:rPr>
          <w:lang w:val="es-AR"/>
        </w:rPr>
      </w:pPr>
      <w:r w:rsidRPr="00E35DF8">
        <w:rPr>
          <w:rFonts w:eastAsia="Georgia" w:cs="Georgia"/>
          <w:b/>
          <w:bCs/>
          <w:lang w:val="es-ES"/>
        </w:rPr>
        <w:t>Lea</w:t>
      </w:r>
      <w:r w:rsidRPr="00E35DF8">
        <w:rPr>
          <w:rFonts w:eastAsia="Georgia" w:cs="Georgia"/>
          <w:lang w:val="es-ES"/>
        </w:rPr>
        <w:t xml:space="preserve"> las preguntas y respuestas para la columna de Pago inicial del 20 % de las Respuestas del Folleto A.</w:t>
      </w: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Resumamos lo que aprendieron.</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¿Qué sucede con el pago mensual cuando aumenta el pago inicial?</w:t>
      </w:r>
    </w:p>
    <w:p w:rsidR="00C40CA3" w:rsidRPr="007F2133" w:rsidRDefault="00A605A8" w:rsidP="00C40CA3">
      <w:pPr>
        <w:pStyle w:val="BodyText"/>
        <w:rPr>
          <w:lang w:val="es-AR"/>
        </w:rPr>
      </w:pPr>
      <w:r w:rsidRPr="00E35DF8">
        <w:rPr>
          <w:rFonts w:eastAsia="Georgia" w:cs="Georgia"/>
          <w:b/>
          <w:bCs/>
          <w:lang w:val="es-ES"/>
        </w:rPr>
        <w:t>Seleccione</w:t>
      </w:r>
      <w:r w:rsidRPr="00E35DF8">
        <w:rPr>
          <w:rFonts w:eastAsia="Georgia" w:cs="Georgia"/>
          <w:lang w:val="es-ES"/>
        </w:rPr>
        <w:t xml:space="preserve"> un grupo para que responda y </w:t>
      </w:r>
      <w:r w:rsidRPr="00E35DF8">
        <w:rPr>
          <w:rFonts w:eastAsia="Georgia" w:cs="Georgia"/>
          <w:b/>
          <w:bCs/>
          <w:lang w:val="es-ES"/>
        </w:rPr>
        <w:t>anote</w:t>
      </w:r>
      <w:r w:rsidRPr="00E35DF8">
        <w:rPr>
          <w:rFonts w:eastAsia="Georgia" w:cs="Georgia"/>
          <w:lang w:val="es-ES"/>
        </w:rPr>
        <w:t xml:space="preserve"> la respuesta en la tabla. [Respuesta: disminuye el pago mensual] Nota: Otra opción es invitar a un miembro del grupo a la pizarra para que anote la respuesta en la tabla.</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¿Qué sucede con el costo total cuando aumenta el pago inicial?</w:t>
      </w:r>
    </w:p>
    <w:p w:rsidR="00C40CA3" w:rsidRPr="007F2133" w:rsidRDefault="00A605A8" w:rsidP="00C40CA3">
      <w:pPr>
        <w:pStyle w:val="BodyText"/>
        <w:rPr>
          <w:lang w:val="es-AR"/>
        </w:rPr>
      </w:pPr>
      <w:r w:rsidRPr="00E35DF8">
        <w:rPr>
          <w:rFonts w:eastAsia="Georgia" w:cs="Georgia"/>
          <w:b/>
          <w:bCs/>
          <w:lang w:val="es-ES"/>
        </w:rPr>
        <w:lastRenderedPageBreak/>
        <w:t>Seleccione</w:t>
      </w:r>
      <w:r w:rsidRPr="00E35DF8">
        <w:rPr>
          <w:rFonts w:eastAsia="Georgia" w:cs="Georgia"/>
          <w:lang w:val="es-ES"/>
        </w:rPr>
        <w:t xml:space="preserve"> un grupo diferente para que responda y </w:t>
      </w:r>
      <w:r w:rsidRPr="00E35DF8">
        <w:rPr>
          <w:rFonts w:eastAsia="Georgia" w:cs="Georgia"/>
          <w:b/>
          <w:bCs/>
          <w:lang w:val="es-ES"/>
        </w:rPr>
        <w:t>anote</w:t>
      </w:r>
      <w:r w:rsidRPr="00E35DF8">
        <w:rPr>
          <w:rFonts w:eastAsia="Georgia" w:cs="Georgia"/>
          <w:lang w:val="es-ES"/>
        </w:rPr>
        <w:t xml:space="preserve"> la respuesta en la tabla. [Respuesta: disminuye el costo total]</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¿Qué porcentaje creen que el banco exigirá en general como pago inicial para la hipoteca?</w:t>
      </w:r>
    </w:p>
    <w:p w:rsidR="00C40CA3" w:rsidRPr="007F2133" w:rsidRDefault="00A605A8" w:rsidP="00C40CA3">
      <w:pPr>
        <w:pStyle w:val="BodyText"/>
        <w:rPr>
          <w:lang w:val="es-AR"/>
        </w:rPr>
      </w:pPr>
      <w:r>
        <w:rPr>
          <w:rFonts w:eastAsia="Georgia" w:cs="Georgia"/>
          <w:lang w:val="es-ES"/>
        </w:rPr>
        <w:t>Seleccione a los grupos restantes para que adivinen.</w:t>
      </w: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¿Adivinen qué?</w:t>
      </w:r>
      <w:r w:rsidR="007F2133">
        <w:rPr>
          <w:rFonts w:eastAsia="Georgia" w:cs="Georgia"/>
          <w:lang w:val="es-ES"/>
        </w:rPr>
        <w:t xml:space="preserve"> </w:t>
      </w:r>
      <w:r w:rsidRPr="00E35DF8">
        <w:rPr>
          <w:rFonts w:eastAsia="Georgia" w:cs="Georgia"/>
          <w:lang w:val="es-ES"/>
        </w:rPr>
        <w:t xml:space="preserve">Lo estándar para un banco es exigir el 20 % de pago inicial para la compra de esta casa. ¡Son USD 57.000 en efectivo! </w:t>
      </w:r>
    </w:p>
    <w:p w:rsidR="00C40CA3" w:rsidRPr="007F2133" w:rsidRDefault="00A605A8" w:rsidP="00C40CA3">
      <w:pPr>
        <w:pStyle w:val="BodyText"/>
        <w:rPr>
          <w:lang w:val="es-AR"/>
        </w:rPr>
      </w:pPr>
      <w:r w:rsidRPr="00E35DF8">
        <w:rPr>
          <w:rFonts w:eastAsia="Georgia" w:cs="Georgia"/>
          <w:b/>
          <w:bCs/>
          <w:lang w:val="es-ES"/>
        </w:rPr>
        <w:t>Indique</w:t>
      </w:r>
      <w:r w:rsidRPr="00E35DF8">
        <w:rPr>
          <w:rFonts w:eastAsia="Georgia" w:cs="Georgia"/>
          <w:lang w:val="es-ES"/>
        </w:rPr>
        <w:t xml:space="preserve"> a los estudiantes que hagan un círculo o destaquen la columna de Pago inicial del 20 %.</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¿Se les ocurre la razón por la cual muchas personas alquilan una vivienda en lugar de comprarla?</w:t>
      </w:r>
    </w:p>
    <w:p w:rsidR="00C40CA3" w:rsidRPr="007F2133" w:rsidRDefault="00A605A8" w:rsidP="00C40CA3">
      <w:pPr>
        <w:pStyle w:val="BodyText"/>
        <w:rPr>
          <w:lang w:val="es-AR"/>
        </w:rPr>
      </w:pPr>
      <w:r w:rsidRPr="00E35DF8">
        <w:rPr>
          <w:rFonts w:eastAsia="Georgia" w:cs="Georgia"/>
          <w:b/>
          <w:bCs/>
          <w:lang w:val="es-ES"/>
        </w:rPr>
        <w:t>Seleccione</w:t>
      </w:r>
      <w:r w:rsidRPr="00E35DF8">
        <w:rPr>
          <w:rFonts w:eastAsia="Georgia" w:cs="Georgia"/>
          <w:lang w:val="es-ES"/>
        </w:rPr>
        <w:t xml:space="preserve"> a varios estudiantes para que respondan.</w:t>
      </w: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Un pago inicial puede ser un monto muy grande de dinero, que puede ser muy difícil ahorrar. De hecho, un motivo común por el cual la gente alquila en lugar de comprar una vivienda, es que no pueden ahorrar lo suficiente para el pago inicial. </w:t>
      </w:r>
    </w:p>
    <w:p w:rsidR="00C40CA3" w:rsidRPr="007F2133" w:rsidRDefault="00A605A8" w:rsidP="00C40CA3">
      <w:pPr>
        <w:pStyle w:val="BodyText"/>
        <w:rPr>
          <w:lang w:val="es-AR"/>
        </w:rPr>
      </w:pPr>
      <w:r w:rsidRPr="00E35DF8">
        <w:rPr>
          <w:rFonts w:eastAsia="Georgia" w:cs="Georgia"/>
          <w:b/>
          <w:bCs/>
          <w:lang w:val="es-ES"/>
        </w:rPr>
        <w:t>Anote</w:t>
      </w:r>
      <w:r w:rsidRPr="00E35DF8">
        <w:rPr>
          <w:rFonts w:eastAsia="Georgia" w:cs="Georgia"/>
          <w:lang w:val="es-ES"/>
        </w:rPr>
        <w:t xml:space="preserve"> “dificultad para ahorrar dinero” en la última columna de la tabla.</w:t>
      </w: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Existen varias maneras de que un banco pueda trabajar con una persona para reducir el monto necesario para el pago inicial. No obstante, cada una de estas maneras puede sumar más dinero al pago mensual y al costo total. Para el resto de esta lección, usaremos la información de la columna de Pago inicial del 20 % porque es la situación típica. Entonces, el pago inicial del 20 % casi disminuye el pago mensual a nuestro presupuesto de USD 1.200. Pero veamos una manera de disminuir aun más los pagos mensuales.</w:t>
      </w:r>
    </w:p>
    <w:p w:rsidR="00C40CA3" w:rsidRPr="007F2133" w:rsidRDefault="00A605A8" w:rsidP="00C40CA3">
      <w:pPr>
        <w:pStyle w:val="Heading2"/>
        <w:rPr>
          <w:lang w:val="es-AR"/>
        </w:rPr>
      </w:pPr>
      <w:r>
        <w:rPr>
          <w:rFonts w:ascii="Georgia" w:eastAsia="Georgia" w:hAnsi="Georgia" w:cs="Georgia"/>
          <w:iCs/>
          <w:color w:val="DC6900"/>
          <w:szCs w:val="32"/>
          <w:lang w:val="es-ES"/>
        </w:rPr>
        <w:t xml:space="preserve">Actividad C - Interés interesante (10 minutos) </w:t>
      </w:r>
    </w:p>
    <w:p w:rsidR="00C40CA3" w:rsidRPr="007F2133" w:rsidRDefault="00A605A8" w:rsidP="00C40CA3">
      <w:pPr>
        <w:pStyle w:val="Heading3"/>
        <w:rPr>
          <w:lang w:val="es-AR"/>
        </w:rPr>
      </w:pPr>
      <w:r>
        <w:rPr>
          <w:rFonts w:ascii="Georgia" w:eastAsia="Georgia" w:hAnsi="Georgia" w:cs="Georgia"/>
          <w:iCs/>
          <w:color w:val="DC6900"/>
          <w:szCs w:val="32"/>
          <w:lang w:val="es-ES"/>
        </w:rPr>
        <w:t>Materiales</w:t>
      </w:r>
    </w:p>
    <w:p w:rsidR="00C40CA3" w:rsidRPr="007F2133" w:rsidRDefault="00A605A8" w:rsidP="00C40CA3">
      <w:pPr>
        <w:pStyle w:val="BodyText"/>
        <w:rPr>
          <w:color w:val="DC6900" w:themeColor="text2"/>
          <w:lang w:val="es-AR"/>
        </w:rPr>
      </w:pPr>
      <w:r w:rsidRPr="00E35DF8">
        <w:rPr>
          <w:rFonts w:eastAsia="Georgia" w:cs="Georgia"/>
          <w:color w:val="DC6900" w:themeColor="text2"/>
          <w:lang w:val="es-ES"/>
        </w:rPr>
        <w:t>Estudiante (uno por estudiante)</w:t>
      </w:r>
    </w:p>
    <w:p w:rsidR="00C40CA3" w:rsidRDefault="00A605A8" w:rsidP="00C40CA3">
      <w:pPr>
        <w:pStyle w:val="ListBullet"/>
      </w:pPr>
      <w:r>
        <w:rPr>
          <w:rFonts w:eastAsia="Georgia" w:cs="Georgia"/>
          <w:color w:val="000000"/>
          <w:szCs w:val="20"/>
          <w:lang w:val="es-ES"/>
        </w:rPr>
        <w:t xml:space="preserve">Folleto B </w:t>
      </w: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La tasa de interés que usamos en esta situación es una tasa de interés fija. Esto significa que la tasa no cambiará, entonces no cambiarán los pagos mensuales. Hay otras hipotecas en las cuales la tasa de interés y el pago mensual pueden cambiar. Pero no hablaremos de estas tasas de interés variable en esta lección. </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¿Quién consideran que determina la tasa de interés sobre una hipoteca? ¿Cuántas personas creen que el comprador de la vivienda determina la tasa de interés?</w:t>
      </w:r>
    </w:p>
    <w:p w:rsidR="00C40CA3" w:rsidRPr="007F2133" w:rsidRDefault="00A605A8" w:rsidP="00C40CA3">
      <w:pPr>
        <w:pStyle w:val="BodyText"/>
        <w:rPr>
          <w:lang w:val="es-AR"/>
        </w:rPr>
      </w:pPr>
      <w:r w:rsidRPr="00E35DF8">
        <w:rPr>
          <w:rFonts w:eastAsia="Georgia" w:cs="Georgia"/>
          <w:b/>
          <w:bCs/>
          <w:lang w:val="es-ES"/>
        </w:rPr>
        <w:t>Analice</w:t>
      </w:r>
      <w:r w:rsidRPr="00E35DF8">
        <w:rPr>
          <w:rFonts w:eastAsia="Georgia" w:cs="Georgia"/>
          <w:lang w:val="es-ES"/>
        </w:rPr>
        <w:t xml:space="preserve"> la sala para ver cuántas manos se alzan.</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¿Cuántas personas creen que el banco determina la tasa de interés?</w:t>
      </w:r>
    </w:p>
    <w:p w:rsidR="00C40CA3" w:rsidRPr="007F2133" w:rsidRDefault="00A605A8" w:rsidP="00C40CA3">
      <w:pPr>
        <w:pStyle w:val="BodyText"/>
        <w:rPr>
          <w:lang w:val="es-AR"/>
        </w:rPr>
      </w:pPr>
      <w:r w:rsidRPr="00E35DF8">
        <w:rPr>
          <w:rFonts w:eastAsia="Georgia" w:cs="Georgia"/>
          <w:b/>
          <w:bCs/>
          <w:lang w:val="es-ES"/>
        </w:rPr>
        <w:t>Analice</w:t>
      </w:r>
      <w:r w:rsidRPr="00E35DF8">
        <w:rPr>
          <w:rFonts w:eastAsia="Georgia" w:cs="Georgia"/>
          <w:lang w:val="es-ES"/>
        </w:rPr>
        <w:t xml:space="preserve"> la sala para ver cuántas manos se alzan.</w:t>
      </w: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La tasa de interés se basa en muchas cosas diferentes, pero en última instancia, la fija el banco que presta el dinero.</w:t>
      </w:r>
      <w:r w:rsidR="007F2133">
        <w:rPr>
          <w:rFonts w:eastAsia="Georgia" w:cs="Georgia"/>
          <w:lang w:val="es-ES"/>
        </w:rPr>
        <w:t xml:space="preserve"> </w:t>
      </w:r>
      <w:r w:rsidRPr="00E35DF8">
        <w:rPr>
          <w:rFonts w:eastAsia="Georgia" w:cs="Georgia"/>
          <w:lang w:val="es-ES"/>
        </w:rPr>
        <w:t>Veamos algunas tasas de interés diferentes.</w:t>
      </w:r>
    </w:p>
    <w:p w:rsidR="00C40CA3" w:rsidRPr="007F2133" w:rsidRDefault="00A605A8" w:rsidP="00C40CA3">
      <w:pPr>
        <w:pStyle w:val="BodyText"/>
        <w:rPr>
          <w:lang w:val="es-AR"/>
        </w:rPr>
      </w:pPr>
      <w:r w:rsidRPr="00E35DF8">
        <w:rPr>
          <w:rFonts w:eastAsia="Georgia" w:cs="Georgia"/>
          <w:b/>
          <w:bCs/>
          <w:lang w:val="es-ES"/>
        </w:rPr>
        <w:t>Distribuya</w:t>
      </w:r>
      <w:r w:rsidRPr="00E35DF8">
        <w:rPr>
          <w:rFonts w:eastAsia="Georgia" w:cs="Georgia"/>
          <w:lang w:val="es-ES"/>
        </w:rPr>
        <w:t xml:space="preserve"> el Folleto B para cada estudiante.</w:t>
      </w:r>
    </w:p>
    <w:p w:rsidR="00C40CA3" w:rsidRPr="007F2133" w:rsidRDefault="00A605A8" w:rsidP="00C40CA3">
      <w:pPr>
        <w:pStyle w:val="BodyText"/>
        <w:rPr>
          <w:lang w:val="es-AR"/>
        </w:rPr>
      </w:pPr>
      <w:r w:rsidRPr="00E35DF8">
        <w:rPr>
          <w:rFonts w:eastAsia="Georgia" w:cs="Georgia"/>
          <w:b/>
          <w:bCs/>
          <w:lang w:val="es-ES"/>
        </w:rPr>
        <w:lastRenderedPageBreak/>
        <w:t>Diga:</w:t>
      </w:r>
      <w:r w:rsidRPr="00E35DF8">
        <w:rPr>
          <w:rFonts w:eastAsia="Georgia" w:cs="Georgia"/>
          <w:lang w:val="es-ES"/>
        </w:rPr>
        <w:t xml:space="preserve"> La columna de tasa de interés fija del 5 % contiene información que ya calcularon ustedes. ¿Vemos una tasa de interés más baja?</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¿Cuánto creen que será el pago mensual sobre una hipoteca con tasa de interés fija del 4 %?</w:t>
      </w:r>
    </w:p>
    <w:p w:rsidR="00C40CA3" w:rsidRPr="007F2133" w:rsidRDefault="00A605A8" w:rsidP="00C40CA3">
      <w:pPr>
        <w:pStyle w:val="BodyText"/>
        <w:rPr>
          <w:lang w:val="es-AR"/>
        </w:rPr>
      </w:pPr>
      <w:r w:rsidRPr="00E35DF8">
        <w:rPr>
          <w:rFonts w:eastAsia="Georgia" w:cs="Georgia"/>
          <w:b/>
          <w:bCs/>
          <w:lang w:val="es-ES"/>
        </w:rPr>
        <w:t>Seleccione</w:t>
      </w:r>
      <w:r w:rsidRPr="00E35DF8">
        <w:rPr>
          <w:rFonts w:eastAsia="Georgia" w:cs="Georgia"/>
          <w:lang w:val="es-ES"/>
        </w:rPr>
        <w:t xml:space="preserve"> de 2 a 3 estudiantes para la respuesta.</w:t>
      </w: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El pago mensual para una tasa de interés del 4 % fija para USD 228.000 a 30 años es de USD 1.089. Son casi USD 200 menos que el pago mensual para el préstamo del 5 %.</w:t>
      </w:r>
    </w:p>
    <w:p w:rsidR="00C40CA3" w:rsidRPr="007F2133" w:rsidRDefault="00A605A8" w:rsidP="00C40CA3">
      <w:pPr>
        <w:pStyle w:val="BodyText"/>
        <w:rPr>
          <w:lang w:val="es-AR"/>
        </w:rPr>
      </w:pPr>
      <w:r w:rsidRPr="00E35DF8">
        <w:rPr>
          <w:rFonts w:eastAsia="Georgia" w:cs="Georgia"/>
          <w:b/>
          <w:bCs/>
          <w:lang w:val="es-ES"/>
        </w:rPr>
        <w:t>Indique</w:t>
      </w:r>
      <w:r w:rsidRPr="00E35DF8">
        <w:rPr>
          <w:rFonts w:eastAsia="Georgia" w:cs="Georgia"/>
          <w:lang w:val="es-ES"/>
        </w:rPr>
        <w:t xml:space="preserve"> a los estudiantes que anoten USD 1.089 en la columna de tasa de interés fija del 4 %.</w:t>
      </w: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Ahora sigan completando la columna. Calculen el costo total de capital e interés.</w:t>
      </w:r>
    </w:p>
    <w:p w:rsidR="00C40CA3" w:rsidRPr="007F2133" w:rsidRDefault="00A605A8" w:rsidP="00C40CA3">
      <w:pPr>
        <w:pStyle w:val="BodyText"/>
        <w:rPr>
          <w:lang w:val="es-AR"/>
        </w:rPr>
      </w:pPr>
      <w:r w:rsidRPr="00E35DF8">
        <w:rPr>
          <w:rFonts w:eastAsia="Georgia" w:cs="Georgia"/>
          <w:b/>
          <w:bCs/>
          <w:lang w:val="es-ES"/>
        </w:rPr>
        <w:t>Indique</w:t>
      </w:r>
      <w:r w:rsidRPr="00E35DF8">
        <w:rPr>
          <w:rFonts w:eastAsia="Georgia" w:cs="Georgia"/>
          <w:lang w:val="es-ES"/>
        </w:rPr>
        <w:t xml:space="preserve"> a los estudiantes que resten para saber cuánto se paga de interés.</w:t>
      </w:r>
    </w:p>
    <w:p w:rsidR="00C40CA3" w:rsidRPr="007F2133" w:rsidRDefault="00A605A8" w:rsidP="00C40CA3">
      <w:pPr>
        <w:pStyle w:val="BodyText"/>
        <w:rPr>
          <w:lang w:val="es-AR"/>
        </w:rPr>
      </w:pPr>
      <w:r w:rsidRPr="00E35DF8">
        <w:rPr>
          <w:rFonts w:eastAsia="Georgia" w:cs="Georgia"/>
          <w:b/>
          <w:bCs/>
          <w:lang w:val="es-ES"/>
        </w:rPr>
        <w:t>Nota:</w:t>
      </w:r>
      <w:r w:rsidRPr="00E35DF8">
        <w:rPr>
          <w:rFonts w:eastAsia="Georgia" w:cs="Georgia"/>
          <w:lang w:val="es-ES"/>
        </w:rPr>
        <w:t xml:space="preserve"> Puede indicar a un estudiante o a otro asistente que muestren los cálculos en una calculadora grande u otra pantalla con calculadora.</w:t>
      </w:r>
    </w:p>
    <w:p w:rsidR="00C40CA3" w:rsidRPr="007F2133" w:rsidRDefault="00A605A8" w:rsidP="00C40CA3">
      <w:pPr>
        <w:pStyle w:val="BodyText"/>
        <w:rPr>
          <w:lang w:val="es-AR"/>
        </w:rPr>
      </w:pPr>
      <w:r w:rsidRPr="00E35DF8">
        <w:rPr>
          <w:rFonts w:eastAsia="Georgia" w:cs="Georgia"/>
          <w:b/>
          <w:bCs/>
          <w:lang w:val="es-ES"/>
        </w:rPr>
        <w:t>Lea</w:t>
      </w:r>
      <w:r w:rsidRPr="00E35DF8">
        <w:rPr>
          <w:rFonts w:eastAsia="Georgia" w:cs="Georgia"/>
          <w:lang w:val="es-ES"/>
        </w:rPr>
        <w:t xml:space="preserve"> las respuestas para la columna del 4 % de la hoja de respuestas.</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¿Qué descubrieron sobre las diferencias entre la hipoteca con tasa fija del 4 y del 5 %?</w:t>
      </w:r>
    </w:p>
    <w:p w:rsidR="00C40CA3" w:rsidRPr="007F2133" w:rsidRDefault="00A605A8" w:rsidP="00C40CA3">
      <w:pPr>
        <w:pStyle w:val="BodyText"/>
        <w:rPr>
          <w:lang w:val="es-AR"/>
        </w:rPr>
      </w:pPr>
      <w:r w:rsidRPr="00E35DF8">
        <w:rPr>
          <w:rFonts w:eastAsia="Georgia" w:cs="Georgia"/>
          <w:b/>
          <w:bCs/>
          <w:lang w:val="es-ES"/>
        </w:rPr>
        <w:t>Seleccione</w:t>
      </w:r>
      <w:r w:rsidRPr="00E35DF8">
        <w:rPr>
          <w:rFonts w:eastAsia="Georgia" w:cs="Georgia"/>
          <w:lang w:val="es-ES"/>
        </w:rPr>
        <w:t xml:space="preserve"> un grupo para responder.</w:t>
      </w:r>
    </w:p>
    <w:p w:rsidR="00C40CA3" w:rsidRPr="007F2133" w:rsidRDefault="00A605A8" w:rsidP="00C40CA3">
      <w:pPr>
        <w:pStyle w:val="BodyText"/>
        <w:rPr>
          <w:lang w:val="es-AR"/>
        </w:rPr>
      </w:pPr>
      <w:r w:rsidRPr="00E35DF8">
        <w:rPr>
          <w:rFonts w:eastAsia="Georgia" w:cs="Georgia"/>
          <w:b/>
          <w:bCs/>
          <w:lang w:val="es-ES"/>
        </w:rPr>
        <w:t>Indique</w:t>
      </w:r>
      <w:r w:rsidRPr="00E35DF8">
        <w:rPr>
          <w:rFonts w:eastAsia="Georgia" w:cs="Georgia"/>
          <w:lang w:val="es-ES"/>
        </w:rPr>
        <w:t xml:space="preserve"> a los estudiantes que repitan los cálculos con tasa de interés del 6 % y pago mensual de USD 1.367.</w:t>
      </w:r>
    </w:p>
    <w:p w:rsidR="00C40CA3" w:rsidRPr="007F2133" w:rsidRDefault="00A605A8" w:rsidP="00C40CA3">
      <w:pPr>
        <w:pStyle w:val="BodyText"/>
        <w:rPr>
          <w:lang w:val="es-AR"/>
        </w:rPr>
      </w:pPr>
      <w:r w:rsidRPr="00E35DF8">
        <w:rPr>
          <w:rFonts w:eastAsia="Georgia" w:cs="Georgia"/>
          <w:b/>
          <w:bCs/>
          <w:lang w:val="es-ES"/>
        </w:rPr>
        <w:t>Lea</w:t>
      </w:r>
      <w:r w:rsidRPr="00E35DF8">
        <w:rPr>
          <w:rFonts w:eastAsia="Georgia" w:cs="Georgia"/>
          <w:lang w:val="es-ES"/>
        </w:rPr>
        <w:t xml:space="preserve"> las respuestas para la columna del 6 % de la hoja de respuestas.</w:t>
      </w: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Resumiremos lo que aprendimos sobre cómo la tasa de interés afecta el pago mensual y el costo total.</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¿Qué sucede con el pago mensual cuando aumenta la tasa de interés?</w:t>
      </w:r>
    </w:p>
    <w:p w:rsidR="00C40CA3" w:rsidRPr="007F2133" w:rsidRDefault="00A605A8" w:rsidP="00C40CA3">
      <w:pPr>
        <w:pStyle w:val="BodyText"/>
        <w:rPr>
          <w:lang w:val="es-AR"/>
        </w:rPr>
      </w:pPr>
      <w:r w:rsidRPr="00E35DF8">
        <w:rPr>
          <w:rFonts w:eastAsia="Georgia" w:cs="Georgia"/>
          <w:b/>
          <w:bCs/>
          <w:lang w:val="es-ES"/>
        </w:rPr>
        <w:t>Seleccione</w:t>
      </w:r>
      <w:r w:rsidRPr="00E35DF8">
        <w:rPr>
          <w:rFonts w:eastAsia="Georgia" w:cs="Georgia"/>
          <w:lang w:val="es-ES"/>
        </w:rPr>
        <w:t xml:space="preserve"> un grupo diferente para que responda y </w:t>
      </w:r>
      <w:r w:rsidRPr="00E35DF8">
        <w:rPr>
          <w:rFonts w:eastAsia="Georgia" w:cs="Georgia"/>
          <w:b/>
          <w:bCs/>
          <w:lang w:val="es-ES"/>
        </w:rPr>
        <w:t>anote</w:t>
      </w:r>
      <w:r w:rsidRPr="00E35DF8">
        <w:rPr>
          <w:rFonts w:eastAsia="Georgia" w:cs="Georgia"/>
          <w:lang w:val="es-ES"/>
        </w:rPr>
        <w:t xml:space="preserve"> la respuesta en la tabla. [Respuesta: el pago mensual aumenta]</w:t>
      </w:r>
    </w:p>
    <w:p w:rsidR="00C40CA3" w:rsidRPr="007F2133" w:rsidRDefault="00A605A8" w:rsidP="00C40CA3">
      <w:pPr>
        <w:pStyle w:val="BodyText"/>
        <w:rPr>
          <w:lang w:val="es-AR"/>
        </w:rPr>
      </w:pPr>
      <w:r w:rsidRPr="00E35DF8">
        <w:rPr>
          <w:rFonts w:eastAsia="Georgia" w:cs="Georgia"/>
          <w:b/>
          <w:bCs/>
          <w:lang w:val="es-ES"/>
        </w:rPr>
        <w:t>Pregunte:</w:t>
      </w:r>
      <w:r w:rsidR="007F2133">
        <w:rPr>
          <w:rFonts w:eastAsia="Georgia" w:cs="Georgia"/>
          <w:b/>
          <w:bCs/>
          <w:lang w:val="es-ES"/>
        </w:rPr>
        <w:t xml:space="preserve"> </w:t>
      </w:r>
      <w:r w:rsidRPr="00E35DF8">
        <w:rPr>
          <w:rFonts w:eastAsia="Georgia" w:cs="Georgia"/>
          <w:lang w:val="es-ES"/>
        </w:rPr>
        <w:t>¿Qué sucede con el costo total cuando aumenta la tasa de interés?</w:t>
      </w:r>
    </w:p>
    <w:p w:rsidR="00C40CA3" w:rsidRDefault="00A605A8" w:rsidP="00C40CA3">
      <w:pPr>
        <w:pStyle w:val="BodyText"/>
      </w:pPr>
      <w:r w:rsidRPr="00E35DF8">
        <w:rPr>
          <w:rFonts w:eastAsia="Georgia" w:cs="Georgia"/>
          <w:b/>
          <w:bCs/>
          <w:lang w:val="es-ES"/>
        </w:rPr>
        <w:t>Seleccione</w:t>
      </w:r>
      <w:r w:rsidRPr="00E35DF8">
        <w:rPr>
          <w:rFonts w:eastAsia="Georgia" w:cs="Georgia"/>
          <w:lang w:val="es-ES"/>
        </w:rPr>
        <w:t xml:space="preserve"> un grupo diferente para que responda y </w:t>
      </w:r>
      <w:r w:rsidRPr="00E35DF8">
        <w:rPr>
          <w:rFonts w:eastAsia="Georgia" w:cs="Georgia"/>
          <w:b/>
          <w:bCs/>
          <w:lang w:val="es-ES"/>
        </w:rPr>
        <w:t>anote</w:t>
      </w:r>
      <w:r w:rsidRPr="00E35DF8">
        <w:rPr>
          <w:rFonts w:eastAsia="Georgia" w:cs="Georgia"/>
          <w:lang w:val="es-ES"/>
        </w:rPr>
        <w:t xml:space="preserve"> la respuesta en la tabla. [Respuesta: aumenta el costo total]</w:t>
      </w:r>
    </w:p>
    <w:tbl>
      <w:tblPr>
        <w:tblStyle w:val="DP-Plain1"/>
        <w:tblW w:w="5000" w:type="pct"/>
        <w:tblLook w:val="04A0"/>
      </w:tblPr>
      <w:tblGrid>
        <w:gridCol w:w="2931"/>
        <w:gridCol w:w="2498"/>
        <w:gridCol w:w="2498"/>
        <w:gridCol w:w="2499"/>
      </w:tblGrid>
      <w:tr w:rsidR="00121440" w:rsidTr="00121440">
        <w:trPr>
          <w:cnfStyle w:val="100000000000"/>
        </w:trPr>
        <w:tc>
          <w:tcPr>
            <w:cnfStyle w:val="001000000000"/>
            <w:tcW w:w="2931" w:type="dxa"/>
            <w:shd w:val="clear" w:color="auto" w:fill="FFE0C5" w:themeFill="text2" w:themeFillTint="33"/>
          </w:tcPr>
          <w:p w:rsidR="00C40CA3" w:rsidRPr="00E35DF8" w:rsidRDefault="00C40CA3" w:rsidP="00C40CA3">
            <w:pPr>
              <w:pStyle w:val="TableTextArial"/>
              <w:rPr>
                <w:szCs w:val="24"/>
              </w:rPr>
            </w:pPr>
          </w:p>
        </w:tc>
        <w:tc>
          <w:tcPr>
            <w:tcW w:w="2498" w:type="dxa"/>
            <w:shd w:val="clear" w:color="auto" w:fill="FFE0C5" w:themeFill="text2" w:themeFillTint="33"/>
          </w:tcPr>
          <w:p w:rsidR="00C40CA3" w:rsidRPr="00E35DF8" w:rsidRDefault="00A605A8" w:rsidP="00C40CA3">
            <w:pPr>
              <w:pStyle w:val="TableTextArial"/>
              <w:cnfStyle w:val="100000000000"/>
              <w:rPr>
                <w:szCs w:val="24"/>
              </w:rPr>
            </w:pPr>
            <w:r w:rsidRPr="00E35DF8">
              <w:rPr>
                <w:rFonts w:eastAsia="Arial"/>
                <w:color w:val="auto"/>
                <w:szCs w:val="20"/>
                <w:lang w:val="es-ES"/>
              </w:rPr>
              <w:t>Pago mensual</w:t>
            </w:r>
          </w:p>
        </w:tc>
        <w:tc>
          <w:tcPr>
            <w:tcW w:w="2498" w:type="dxa"/>
            <w:shd w:val="clear" w:color="auto" w:fill="FFE0C5" w:themeFill="text2" w:themeFillTint="33"/>
          </w:tcPr>
          <w:p w:rsidR="00C40CA3" w:rsidRPr="00E35DF8" w:rsidRDefault="00A605A8" w:rsidP="00C40CA3">
            <w:pPr>
              <w:pStyle w:val="TableTextArial"/>
              <w:cnfStyle w:val="100000000000"/>
              <w:rPr>
                <w:szCs w:val="24"/>
              </w:rPr>
            </w:pPr>
            <w:r w:rsidRPr="00E35DF8">
              <w:rPr>
                <w:rFonts w:eastAsia="Arial"/>
                <w:color w:val="auto"/>
                <w:szCs w:val="20"/>
                <w:lang w:val="es-ES"/>
              </w:rPr>
              <w:t xml:space="preserve">Costo total </w:t>
            </w:r>
          </w:p>
        </w:tc>
        <w:tc>
          <w:tcPr>
            <w:tcW w:w="2499" w:type="dxa"/>
            <w:shd w:val="clear" w:color="auto" w:fill="FFE0C5" w:themeFill="text2" w:themeFillTint="33"/>
          </w:tcPr>
          <w:p w:rsidR="00C40CA3" w:rsidRPr="00E35DF8" w:rsidRDefault="00A605A8" w:rsidP="00C40CA3">
            <w:pPr>
              <w:pStyle w:val="TableTextArial"/>
              <w:cnfStyle w:val="100000000000"/>
              <w:rPr>
                <w:szCs w:val="24"/>
              </w:rPr>
            </w:pPr>
            <w:r w:rsidRPr="00E35DF8">
              <w:rPr>
                <w:rFonts w:eastAsia="Arial"/>
                <w:color w:val="auto"/>
                <w:szCs w:val="20"/>
                <w:lang w:val="es-ES"/>
              </w:rPr>
              <w:t>Cosas para analizar</w:t>
            </w:r>
          </w:p>
        </w:tc>
      </w:tr>
      <w:tr w:rsidR="00121440" w:rsidTr="00121440">
        <w:tc>
          <w:tcPr>
            <w:cnfStyle w:val="001000000000"/>
            <w:tcW w:w="2931" w:type="dxa"/>
          </w:tcPr>
          <w:p w:rsidR="00C40CA3" w:rsidRPr="00E35DF8" w:rsidRDefault="00A605A8" w:rsidP="00C40CA3">
            <w:pPr>
              <w:pStyle w:val="TableSecondLevelArial"/>
              <w:rPr>
                <w:i/>
                <w:color w:val="000000" w:themeColor="text1"/>
              </w:rPr>
            </w:pPr>
            <w:r w:rsidRPr="00E35DF8">
              <w:rPr>
                <w:rFonts w:eastAsia="Arial"/>
                <w:i/>
                <w:iCs/>
                <w:color w:val="000000" w:themeColor="text1"/>
                <w:szCs w:val="20"/>
                <w:lang w:val="es-ES"/>
              </w:rPr>
              <w:t>Aumento de pago inicial</w:t>
            </w:r>
          </w:p>
        </w:tc>
        <w:tc>
          <w:tcPr>
            <w:tcW w:w="2498" w:type="dxa"/>
          </w:tcPr>
          <w:p w:rsidR="00C40CA3" w:rsidRPr="00E35DF8" w:rsidRDefault="00A605A8" w:rsidP="00C40CA3">
            <w:pPr>
              <w:pStyle w:val="TableTextArial"/>
              <w:cnfStyle w:val="000000000000"/>
              <w:rPr>
                <w:szCs w:val="24"/>
              </w:rPr>
            </w:pPr>
            <w:r w:rsidRPr="00E35DF8">
              <w:rPr>
                <w:rFonts w:eastAsia="Arial"/>
                <w:color w:val="auto"/>
                <w:szCs w:val="20"/>
                <w:lang w:val="es-ES"/>
              </w:rPr>
              <w:t>Disminuye</w:t>
            </w:r>
          </w:p>
        </w:tc>
        <w:tc>
          <w:tcPr>
            <w:tcW w:w="2498" w:type="dxa"/>
          </w:tcPr>
          <w:p w:rsidR="00C40CA3" w:rsidRPr="00E35DF8" w:rsidRDefault="00A605A8" w:rsidP="00C40CA3">
            <w:pPr>
              <w:pStyle w:val="TableTextArial"/>
              <w:cnfStyle w:val="000000000000"/>
              <w:rPr>
                <w:szCs w:val="24"/>
              </w:rPr>
            </w:pPr>
            <w:r w:rsidRPr="00E35DF8">
              <w:rPr>
                <w:rFonts w:eastAsia="Arial"/>
                <w:color w:val="auto"/>
                <w:szCs w:val="20"/>
                <w:lang w:val="es-ES"/>
              </w:rPr>
              <w:t>Disminuye</w:t>
            </w:r>
          </w:p>
        </w:tc>
        <w:tc>
          <w:tcPr>
            <w:tcW w:w="2499" w:type="dxa"/>
          </w:tcPr>
          <w:p w:rsidR="00C40CA3" w:rsidRPr="00E35DF8" w:rsidRDefault="00A605A8" w:rsidP="00C40CA3">
            <w:pPr>
              <w:pStyle w:val="TableTextArial"/>
              <w:cnfStyle w:val="000000000000"/>
              <w:rPr>
                <w:szCs w:val="24"/>
              </w:rPr>
            </w:pPr>
            <w:r w:rsidRPr="00E35DF8">
              <w:rPr>
                <w:rFonts w:eastAsia="Arial"/>
                <w:color w:val="auto"/>
                <w:szCs w:val="20"/>
                <w:lang w:val="es-ES"/>
              </w:rPr>
              <w:t>Dificultad para ahorrar dinero</w:t>
            </w:r>
          </w:p>
        </w:tc>
      </w:tr>
      <w:tr w:rsidR="00121440" w:rsidRPr="000F0417" w:rsidTr="00121440">
        <w:tc>
          <w:tcPr>
            <w:cnfStyle w:val="001000000000"/>
            <w:tcW w:w="2931" w:type="dxa"/>
          </w:tcPr>
          <w:p w:rsidR="00C40CA3" w:rsidRPr="00E35DF8" w:rsidRDefault="00A605A8" w:rsidP="00C40CA3">
            <w:pPr>
              <w:pStyle w:val="TableSecondLevelArial"/>
              <w:rPr>
                <w:i/>
                <w:color w:val="000000" w:themeColor="text1"/>
              </w:rPr>
            </w:pPr>
            <w:r w:rsidRPr="00E35DF8">
              <w:rPr>
                <w:rFonts w:eastAsia="Arial"/>
                <w:i/>
                <w:iCs/>
                <w:color w:val="000000" w:themeColor="text1"/>
                <w:szCs w:val="20"/>
                <w:lang w:val="es-ES"/>
              </w:rPr>
              <w:t>Aumenta la tasa de interés</w:t>
            </w:r>
          </w:p>
          <w:p w:rsidR="00C40CA3" w:rsidRPr="00E35DF8" w:rsidRDefault="00C40CA3" w:rsidP="00C40CA3">
            <w:pPr>
              <w:pStyle w:val="TableSecondLevelArial"/>
              <w:rPr>
                <w:i/>
                <w:color w:val="000000" w:themeColor="text1"/>
              </w:rPr>
            </w:pPr>
          </w:p>
        </w:tc>
        <w:tc>
          <w:tcPr>
            <w:tcW w:w="2498" w:type="dxa"/>
          </w:tcPr>
          <w:p w:rsidR="00C40CA3" w:rsidRPr="00E35DF8" w:rsidRDefault="00A605A8" w:rsidP="00C40CA3">
            <w:pPr>
              <w:pStyle w:val="TableTextArial"/>
              <w:cnfStyle w:val="000000000000"/>
              <w:rPr>
                <w:i/>
                <w:szCs w:val="24"/>
              </w:rPr>
            </w:pPr>
            <w:r w:rsidRPr="00E35DF8">
              <w:rPr>
                <w:rFonts w:eastAsia="Arial"/>
                <w:i/>
                <w:iCs/>
                <w:color w:val="auto"/>
                <w:szCs w:val="20"/>
                <w:lang w:val="es-ES"/>
              </w:rPr>
              <w:t>Aumenta</w:t>
            </w:r>
          </w:p>
        </w:tc>
        <w:tc>
          <w:tcPr>
            <w:tcW w:w="2498" w:type="dxa"/>
          </w:tcPr>
          <w:p w:rsidR="00C40CA3" w:rsidRPr="00E35DF8" w:rsidRDefault="00A605A8" w:rsidP="00C40CA3">
            <w:pPr>
              <w:pStyle w:val="TableTextArial"/>
              <w:cnfStyle w:val="000000000000"/>
              <w:rPr>
                <w:i/>
                <w:szCs w:val="24"/>
              </w:rPr>
            </w:pPr>
            <w:r w:rsidRPr="00E35DF8">
              <w:rPr>
                <w:rFonts w:eastAsia="Arial"/>
                <w:i/>
                <w:iCs/>
                <w:color w:val="auto"/>
                <w:szCs w:val="20"/>
                <w:lang w:val="es-ES"/>
              </w:rPr>
              <w:t>Aumenta</w:t>
            </w:r>
          </w:p>
        </w:tc>
        <w:tc>
          <w:tcPr>
            <w:tcW w:w="2499" w:type="dxa"/>
          </w:tcPr>
          <w:p w:rsidR="00C40CA3" w:rsidRPr="007F2133" w:rsidRDefault="00A605A8" w:rsidP="00C40CA3">
            <w:pPr>
              <w:pStyle w:val="TableTextArial"/>
              <w:cnfStyle w:val="000000000000"/>
              <w:rPr>
                <w:b/>
                <w:i/>
                <w:szCs w:val="24"/>
                <w:lang w:val="es-AR"/>
              </w:rPr>
            </w:pPr>
            <w:r w:rsidRPr="0063610B">
              <w:rPr>
                <w:rFonts w:eastAsia="Arial"/>
                <w:b/>
                <w:bCs/>
                <w:i/>
                <w:iCs/>
                <w:color w:val="auto"/>
                <w:szCs w:val="20"/>
                <w:lang w:val="es-ES"/>
              </w:rPr>
              <w:t>El banco decide la tasa de interés</w:t>
            </w:r>
          </w:p>
        </w:tc>
      </w:tr>
      <w:tr w:rsidR="00121440" w:rsidRPr="000F0417" w:rsidTr="00121440">
        <w:tc>
          <w:tcPr>
            <w:cnfStyle w:val="001000000000"/>
            <w:tcW w:w="2931" w:type="dxa"/>
          </w:tcPr>
          <w:p w:rsidR="00C40CA3" w:rsidRPr="007F2133" w:rsidRDefault="00C40CA3" w:rsidP="00C40CA3">
            <w:pPr>
              <w:pStyle w:val="TableSecondLevelArial"/>
              <w:rPr>
                <w:i/>
                <w:color w:val="000000" w:themeColor="text1"/>
                <w:lang w:val="es-AR"/>
              </w:rPr>
            </w:pPr>
          </w:p>
        </w:tc>
        <w:tc>
          <w:tcPr>
            <w:tcW w:w="2498" w:type="dxa"/>
          </w:tcPr>
          <w:p w:rsidR="00C40CA3" w:rsidRPr="007F2133" w:rsidRDefault="00C40CA3" w:rsidP="00C40CA3">
            <w:pPr>
              <w:pStyle w:val="TableTextArial"/>
              <w:cnfStyle w:val="000000000000"/>
              <w:rPr>
                <w:szCs w:val="24"/>
                <w:lang w:val="es-AR"/>
              </w:rPr>
            </w:pPr>
          </w:p>
        </w:tc>
        <w:tc>
          <w:tcPr>
            <w:tcW w:w="2498" w:type="dxa"/>
          </w:tcPr>
          <w:p w:rsidR="00C40CA3" w:rsidRPr="007F2133" w:rsidRDefault="00C40CA3" w:rsidP="00C40CA3">
            <w:pPr>
              <w:pStyle w:val="TableTextArial"/>
              <w:cnfStyle w:val="000000000000"/>
              <w:rPr>
                <w:szCs w:val="24"/>
                <w:lang w:val="es-AR"/>
              </w:rPr>
            </w:pPr>
          </w:p>
        </w:tc>
        <w:tc>
          <w:tcPr>
            <w:tcW w:w="2499" w:type="dxa"/>
          </w:tcPr>
          <w:p w:rsidR="00C40CA3" w:rsidRPr="007F2133" w:rsidRDefault="00C40CA3" w:rsidP="00C40CA3">
            <w:pPr>
              <w:pStyle w:val="TableTextArial"/>
              <w:cnfStyle w:val="000000000000"/>
              <w:rPr>
                <w:szCs w:val="24"/>
                <w:lang w:val="es-AR"/>
              </w:rPr>
            </w:pPr>
          </w:p>
        </w:tc>
      </w:tr>
    </w:tbl>
    <w:p w:rsidR="00C40CA3" w:rsidRPr="007F2133" w:rsidRDefault="00C40CA3" w:rsidP="00C40CA3">
      <w:pPr>
        <w:pStyle w:val="BodyText"/>
        <w:rPr>
          <w:lang w:val="es-AR"/>
        </w:rPr>
      </w:pPr>
    </w:p>
    <w:p w:rsidR="00C40CA3" w:rsidRPr="007F2133" w:rsidRDefault="00A605A8" w:rsidP="00C40CA3">
      <w:pPr>
        <w:pStyle w:val="BodyText"/>
        <w:rPr>
          <w:lang w:val="es-AR"/>
        </w:rPr>
      </w:pPr>
      <w:r w:rsidRPr="00E35DF8">
        <w:rPr>
          <w:rFonts w:eastAsia="Georgia" w:cs="Georgia"/>
          <w:b/>
          <w:bCs/>
          <w:lang w:val="es-ES"/>
        </w:rPr>
        <w:t>Diga:</w:t>
      </w:r>
      <w:r w:rsidRPr="00E35DF8">
        <w:rPr>
          <w:rFonts w:eastAsia="Georgia" w:cs="Georgia"/>
          <w:lang w:val="es-ES"/>
        </w:rPr>
        <w:t xml:space="preserve"> Hemos revisado los pagos iniciales y las tasas de interés. Ahora veremos la duración de la hipoteca.</w:t>
      </w:r>
    </w:p>
    <w:p w:rsidR="00C40CA3" w:rsidRPr="007F2133" w:rsidRDefault="00A605A8" w:rsidP="00C40CA3">
      <w:pPr>
        <w:pStyle w:val="Heading2"/>
        <w:rPr>
          <w:lang w:val="es-AR"/>
        </w:rPr>
      </w:pPr>
      <w:r>
        <w:rPr>
          <w:rFonts w:ascii="Georgia" w:eastAsia="Georgia" w:hAnsi="Georgia" w:cs="Georgia"/>
          <w:iCs/>
          <w:color w:val="DC6900"/>
          <w:szCs w:val="32"/>
          <w:lang w:val="es-ES"/>
        </w:rPr>
        <w:lastRenderedPageBreak/>
        <w:t xml:space="preserve">Actividad D - El tiempo es importante (10 minutos) </w:t>
      </w:r>
    </w:p>
    <w:p w:rsidR="00C40CA3" w:rsidRPr="007F2133" w:rsidRDefault="00A605A8" w:rsidP="00C40CA3">
      <w:pPr>
        <w:pStyle w:val="Heading3"/>
        <w:rPr>
          <w:lang w:val="es-AR"/>
        </w:rPr>
      </w:pPr>
      <w:r>
        <w:rPr>
          <w:rFonts w:ascii="Georgia" w:eastAsia="Georgia" w:hAnsi="Georgia" w:cs="Georgia"/>
          <w:iCs/>
          <w:color w:val="DC6900"/>
          <w:szCs w:val="32"/>
          <w:lang w:val="es-ES"/>
        </w:rPr>
        <w:t>Materiales</w:t>
      </w:r>
    </w:p>
    <w:p w:rsidR="00C40CA3" w:rsidRPr="007F2133" w:rsidRDefault="00A605A8" w:rsidP="00C40CA3">
      <w:pPr>
        <w:pStyle w:val="BodyText"/>
        <w:rPr>
          <w:color w:val="DC6900" w:themeColor="text2"/>
          <w:lang w:val="es-AR"/>
        </w:rPr>
      </w:pPr>
      <w:r w:rsidRPr="00E35DF8">
        <w:rPr>
          <w:rFonts w:eastAsia="Georgia" w:cs="Georgia"/>
          <w:color w:val="DC6900" w:themeColor="text2"/>
          <w:lang w:val="es-ES"/>
        </w:rPr>
        <w:t>Estudiante (uno por estudiante)</w:t>
      </w:r>
    </w:p>
    <w:p w:rsidR="00C40CA3" w:rsidRDefault="00A605A8" w:rsidP="00C40CA3">
      <w:pPr>
        <w:pStyle w:val="ListBullet"/>
      </w:pPr>
      <w:r>
        <w:rPr>
          <w:rFonts w:eastAsia="Georgia" w:cs="Georgia"/>
          <w:color w:val="000000"/>
          <w:szCs w:val="20"/>
          <w:lang w:val="es-ES"/>
        </w:rPr>
        <w:t xml:space="preserve">Folleto C </w:t>
      </w:r>
    </w:p>
    <w:p w:rsidR="00C40CA3" w:rsidRPr="007F2133" w:rsidRDefault="00A605A8" w:rsidP="00C40CA3">
      <w:pPr>
        <w:pStyle w:val="BodyText"/>
        <w:rPr>
          <w:lang w:val="es-AR"/>
        </w:rPr>
      </w:pPr>
      <w:r w:rsidRPr="00C966CC">
        <w:rPr>
          <w:rFonts w:eastAsia="Georgia" w:cs="Georgia"/>
          <w:b/>
          <w:bCs/>
          <w:lang w:val="es-ES"/>
        </w:rPr>
        <w:t>Diga:</w:t>
      </w:r>
      <w:r w:rsidRPr="00C966CC">
        <w:rPr>
          <w:rFonts w:eastAsia="Georgia" w:cs="Georgia"/>
          <w:lang w:val="es-ES"/>
        </w:rPr>
        <w:t xml:space="preserve"> Así que, aunque hacer un pago inicial grande puede reducir su pago mensual, tienen que tener más dinero en efectivo disponible al inicio. Tener una tasa de interés más baja disminuye el pago mensual y el costo total, pero los bancos deciden la tasa de interés. La única otra cosa que puede ajustarse en una hipoteca es el plazo para devolverla.</w:t>
      </w:r>
    </w:p>
    <w:p w:rsidR="00C40CA3" w:rsidRPr="007F2133" w:rsidRDefault="00A605A8" w:rsidP="00C40CA3">
      <w:pPr>
        <w:pStyle w:val="BodyText"/>
        <w:rPr>
          <w:lang w:val="es-AR"/>
        </w:rPr>
      </w:pPr>
      <w:r w:rsidRPr="00C966CC">
        <w:rPr>
          <w:rFonts w:eastAsia="Georgia" w:cs="Georgia"/>
          <w:b/>
          <w:bCs/>
          <w:lang w:val="es-ES"/>
        </w:rPr>
        <w:t>Pregunte:</w:t>
      </w:r>
      <w:r w:rsidR="007F2133">
        <w:rPr>
          <w:rFonts w:eastAsia="Georgia" w:cs="Georgia"/>
          <w:b/>
          <w:bCs/>
          <w:lang w:val="es-ES"/>
        </w:rPr>
        <w:t xml:space="preserve"> </w:t>
      </w:r>
      <w:r w:rsidRPr="00C966CC">
        <w:rPr>
          <w:rFonts w:eastAsia="Georgia" w:cs="Georgia"/>
          <w:lang w:val="es-ES"/>
        </w:rPr>
        <w:t>Piensen en lo siguiente: Si piden prestados USD 1.200 sin interés y tienen que devolverlo durante un año, ¿cuánto esperarían pagar cada mes? Deben analizar sus respuestas con el grupo.</w:t>
      </w:r>
    </w:p>
    <w:p w:rsidR="00C40CA3" w:rsidRPr="007F2133" w:rsidRDefault="00A605A8" w:rsidP="00C40CA3">
      <w:pPr>
        <w:pStyle w:val="BodyText"/>
        <w:rPr>
          <w:lang w:val="es-AR"/>
        </w:rPr>
      </w:pPr>
      <w:r w:rsidRPr="00C966CC">
        <w:rPr>
          <w:rFonts w:eastAsia="Georgia" w:cs="Georgia"/>
          <w:b/>
          <w:bCs/>
          <w:lang w:val="es-ES"/>
        </w:rPr>
        <w:t>Haga una pausa</w:t>
      </w:r>
      <w:r w:rsidRPr="00C966CC">
        <w:rPr>
          <w:rFonts w:eastAsia="Georgia" w:cs="Georgia"/>
          <w:lang w:val="es-ES"/>
        </w:rPr>
        <w:t xml:space="preserve"> por un momento.</w:t>
      </w:r>
    </w:p>
    <w:p w:rsidR="00C40CA3" w:rsidRPr="007F2133" w:rsidRDefault="00A605A8" w:rsidP="00C40CA3">
      <w:pPr>
        <w:pStyle w:val="BodyText"/>
        <w:rPr>
          <w:lang w:val="es-AR"/>
        </w:rPr>
      </w:pPr>
      <w:r w:rsidRPr="00C966CC">
        <w:rPr>
          <w:rFonts w:eastAsia="Georgia" w:cs="Georgia"/>
          <w:b/>
          <w:bCs/>
          <w:lang w:val="es-ES"/>
        </w:rPr>
        <w:t>Seleccione</w:t>
      </w:r>
      <w:r w:rsidRPr="00C966CC">
        <w:rPr>
          <w:rFonts w:eastAsia="Georgia" w:cs="Georgia"/>
          <w:lang w:val="es-ES"/>
        </w:rPr>
        <w:t xml:space="preserve"> un grupo para responder. [Respuesta: 1.200 ÷ 12 = USD 100]</w:t>
      </w:r>
    </w:p>
    <w:p w:rsidR="00C40CA3" w:rsidRPr="007F2133" w:rsidRDefault="00A605A8" w:rsidP="00C40CA3">
      <w:pPr>
        <w:pStyle w:val="BodyText"/>
        <w:rPr>
          <w:lang w:val="es-AR"/>
        </w:rPr>
      </w:pPr>
      <w:r w:rsidRPr="00C966CC">
        <w:rPr>
          <w:rFonts w:eastAsia="Georgia" w:cs="Georgia"/>
          <w:b/>
          <w:bCs/>
          <w:lang w:val="es-ES"/>
        </w:rPr>
        <w:t>Pregunte:</w:t>
      </w:r>
      <w:r w:rsidR="007F2133">
        <w:rPr>
          <w:rFonts w:eastAsia="Georgia" w:cs="Georgia"/>
          <w:b/>
          <w:bCs/>
          <w:lang w:val="es-ES"/>
        </w:rPr>
        <w:t xml:space="preserve"> </w:t>
      </w:r>
      <w:r w:rsidRPr="00C966CC">
        <w:rPr>
          <w:rFonts w:eastAsia="Georgia" w:cs="Georgia"/>
          <w:lang w:val="es-ES"/>
        </w:rPr>
        <w:t>Supongamos que piden prestado el mismo monto de USD 1.200 pero ahora tienen dos años para pagarlo. ¿Cuánto esperan pagar cada mes? Deben analizar sus respuestas con el grupo.</w:t>
      </w:r>
    </w:p>
    <w:p w:rsidR="00C40CA3" w:rsidRPr="007F2133" w:rsidRDefault="00A605A8" w:rsidP="00C40CA3">
      <w:pPr>
        <w:pStyle w:val="BodyText"/>
        <w:rPr>
          <w:lang w:val="es-AR"/>
        </w:rPr>
      </w:pPr>
      <w:r w:rsidRPr="00C966CC">
        <w:rPr>
          <w:rFonts w:eastAsia="Georgia" w:cs="Georgia"/>
          <w:b/>
          <w:bCs/>
          <w:lang w:val="es-ES"/>
        </w:rPr>
        <w:t>Haga una pausa</w:t>
      </w:r>
      <w:r w:rsidRPr="00C966CC">
        <w:rPr>
          <w:rFonts w:eastAsia="Georgia" w:cs="Georgia"/>
          <w:lang w:val="es-ES"/>
        </w:rPr>
        <w:t xml:space="preserve"> por un momento.</w:t>
      </w:r>
    </w:p>
    <w:p w:rsidR="00C40CA3" w:rsidRPr="007F2133" w:rsidRDefault="00A605A8" w:rsidP="00C40CA3">
      <w:pPr>
        <w:pStyle w:val="BodyText"/>
        <w:rPr>
          <w:lang w:val="es-AR"/>
        </w:rPr>
      </w:pPr>
      <w:r w:rsidRPr="00C966CC">
        <w:rPr>
          <w:rFonts w:eastAsia="Georgia" w:cs="Georgia"/>
          <w:b/>
          <w:bCs/>
          <w:lang w:val="es-ES"/>
        </w:rPr>
        <w:t>Seleccione</w:t>
      </w:r>
      <w:r w:rsidRPr="00C966CC">
        <w:rPr>
          <w:rFonts w:eastAsia="Georgia" w:cs="Georgia"/>
          <w:lang w:val="es-ES"/>
        </w:rPr>
        <w:t xml:space="preserve"> a otro grupo para responder. [Respuesta: 1.200 ÷ 24 = USD 50]</w:t>
      </w:r>
    </w:p>
    <w:p w:rsidR="00C40CA3" w:rsidRPr="007F2133" w:rsidRDefault="00A605A8" w:rsidP="00C40CA3">
      <w:pPr>
        <w:pStyle w:val="BodyText"/>
        <w:rPr>
          <w:lang w:val="es-AR"/>
        </w:rPr>
      </w:pPr>
      <w:r w:rsidRPr="00C966CC">
        <w:rPr>
          <w:rFonts w:eastAsia="Georgia" w:cs="Georgia"/>
          <w:b/>
          <w:bCs/>
          <w:lang w:val="es-ES"/>
        </w:rPr>
        <w:t>Diga:</w:t>
      </w:r>
      <w:r w:rsidRPr="00C966CC">
        <w:rPr>
          <w:rFonts w:eastAsia="Georgia" w:cs="Georgia"/>
          <w:lang w:val="es-ES"/>
        </w:rPr>
        <w:t xml:space="preserve"> Así que pagarían el mismo monto total, pero menos por mes si tienen más tiempo para pagarlo. ¡Pero no olviden los intereses! Veamos lo que sucede con una hipoteca.</w:t>
      </w:r>
    </w:p>
    <w:p w:rsidR="00C40CA3" w:rsidRPr="007F2133" w:rsidRDefault="00A605A8" w:rsidP="00C40CA3">
      <w:pPr>
        <w:pStyle w:val="BodyText"/>
        <w:rPr>
          <w:lang w:val="es-AR"/>
        </w:rPr>
      </w:pPr>
      <w:r w:rsidRPr="00C966CC">
        <w:rPr>
          <w:rFonts w:eastAsia="Georgia" w:cs="Georgia"/>
          <w:b/>
          <w:bCs/>
          <w:lang w:val="es-ES"/>
        </w:rPr>
        <w:t>Distribuya</w:t>
      </w:r>
      <w:r w:rsidRPr="00C966CC">
        <w:rPr>
          <w:rFonts w:eastAsia="Georgia" w:cs="Georgia"/>
          <w:lang w:val="es-ES"/>
        </w:rPr>
        <w:t xml:space="preserve"> el Folleto C para cada estudiante.</w:t>
      </w:r>
    </w:p>
    <w:p w:rsidR="00C40CA3" w:rsidRPr="007F2133" w:rsidRDefault="00A605A8" w:rsidP="00C40CA3">
      <w:pPr>
        <w:pStyle w:val="BodyText"/>
        <w:rPr>
          <w:lang w:val="es-AR"/>
        </w:rPr>
      </w:pPr>
      <w:r w:rsidRPr="00C966CC">
        <w:rPr>
          <w:rFonts w:eastAsia="Georgia" w:cs="Georgia"/>
          <w:b/>
          <w:bCs/>
          <w:lang w:val="es-ES"/>
        </w:rPr>
        <w:t>Diga:</w:t>
      </w:r>
      <w:r w:rsidRPr="00C966CC">
        <w:rPr>
          <w:rFonts w:eastAsia="Georgia" w:cs="Georgia"/>
          <w:lang w:val="es-ES"/>
        </w:rPr>
        <w:t xml:space="preserve"> Nuevamente, la columna de 30 años del medio da la misma información con la que empezamos. Comparemos lo que sucede con una hipoteca a 20 años y a 40 años.</w:t>
      </w:r>
    </w:p>
    <w:p w:rsidR="00C40CA3" w:rsidRPr="007F2133" w:rsidRDefault="00A605A8" w:rsidP="00C40CA3">
      <w:pPr>
        <w:pStyle w:val="BodyText"/>
        <w:rPr>
          <w:lang w:val="es-AR"/>
        </w:rPr>
      </w:pPr>
      <w:r w:rsidRPr="00C966CC">
        <w:rPr>
          <w:rFonts w:eastAsia="Georgia" w:cs="Georgia"/>
          <w:b/>
          <w:bCs/>
          <w:lang w:val="es-ES"/>
        </w:rPr>
        <w:t>Pregunte:</w:t>
      </w:r>
      <w:r w:rsidR="007F2133">
        <w:rPr>
          <w:rFonts w:eastAsia="Georgia" w:cs="Georgia"/>
          <w:b/>
          <w:bCs/>
          <w:lang w:val="es-ES"/>
        </w:rPr>
        <w:t xml:space="preserve"> </w:t>
      </w:r>
      <w:r w:rsidRPr="00C966CC">
        <w:rPr>
          <w:rFonts w:eastAsia="Georgia" w:cs="Georgia"/>
          <w:lang w:val="es-ES"/>
        </w:rPr>
        <w:t>¿Cuál es la parte diferente sobre las hipotecas con diferentes duraciones? Hablen esto en el grupo.</w:t>
      </w:r>
    </w:p>
    <w:p w:rsidR="00C40CA3" w:rsidRPr="007F2133" w:rsidRDefault="00A605A8" w:rsidP="00C40CA3">
      <w:pPr>
        <w:pStyle w:val="BodyText"/>
        <w:rPr>
          <w:lang w:val="es-AR"/>
        </w:rPr>
      </w:pPr>
      <w:r>
        <w:rPr>
          <w:rFonts w:eastAsia="Georgia" w:cs="Georgia"/>
          <w:lang w:val="es-ES"/>
        </w:rPr>
        <w:t>Seleccione a representantes de 2-3 grupos para que respondan.</w:t>
      </w:r>
    </w:p>
    <w:p w:rsidR="00C40CA3" w:rsidRPr="007F2133" w:rsidRDefault="00A605A8" w:rsidP="00C40CA3">
      <w:pPr>
        <w:pStyle w:val="BodyText"/>
        <w:rPr>
          <w:lang w:val="es-AR"/>
        </w:rPr>
      </w:pPr>
      <w:r w:rsidRPr="00C966CC">
        <w:rPr>
          <w:rFonts w:eastAsia="Georgia" w:cs="Georgia"/>
          <w:b/>
          <w:bCs/>
          <w:lang w:val="es-ES"/>
        </w:rPr>
        <w:t>Diga:</w:t>
      </w:r>
      <w:r w:rsidRPr="00C966CC">
        <w:rPr>
          <w:rFonts w:eastAsia="Georgia" w:cs="Georgia"/>
          <w:lang w:val="es-ES"/>
        </w:rPr>
        <w:t xml:space="preserve"> Una hipoteca de menor duración tiene menos cantidad de pagos. Una hipoteca más prolongada tiene más pagos. Ahora calculen la cantidad de pagos, costo total e intereses pagados para cada hipoteca.</w:t>
      </w:r>
    </w:p>
    <w:p w:rsidR="00C40CA3" w:rsidRPr="007F2133" w:rsidRDefault="00A605A8" w:rsidP="00C40CA3">
      <w:pPr>
        <w:pStyle w:val="BodyText"/>
        <w:rPr>
          <w:lang w:val="es-AR"/>
        </w:rPr>
      </w:pPr>
      <w:r w:rsidRPr="00C966CC">
        <w:rPr>
          <w:rFonts w:eastAsia="Georgia" w:cs="Georgia"/>
          <w:b/>
          <w:bCs/>
          <w:lang w:val="es-ES"/>
        </w:rPr>
        <w:t>Haga una pausa</w:t>
      </w:r>
      <w:r w:rsidRPr="00C966CC">
        <w:rPr>
          <w:rFonts w:eastAsia="Georgia" w:cs="Georgia"/>
          <w:lang w:val="es-ES"/>
        </w:rPr>
        <w:t xml:space="preserve"> de 4 minutos para que los estudiantes completen la planilla.</w:t>
      </w:r>
    </w:p>
    <w:p w:rsidR="00C40CA3" w:rsidRPr="007F2133" w:rsidRDefault="00A605A8" w:rsidP="00C40CA3">
      <w:pPr>
        <w:pStyle w:val="BodyText"/>
        <w:rPr>
          <w:lang w:val="es-AR"/>
        </w:rPr>
      </w:pPr>
      <w:r w:rsidRPr="00C966CC">
        <w:rPr>
          <w:rFonts w:eastAsia="Georgia" w:cs="Georgia"/>
          <w:b/>
          <w:bCs/>
          <w:lang w:val="es-ES"/>
        </w:rPr>
        <w:t>Diga:</w:t>
      </w:r>
      <w:r w:rsidRPr="00C966CC">
        <w:rPr>
          <w:rFonts w:eastAsia="Georgia" w:cs="Georgia"/>
          <w:lang w:val="es-ES"/>
        </w:rPr>
        <w:t xml:space="preserve"> Consulten las respuestas con los otros miembros del grupo para ver si están en lo correcto.</w:t>
      </w:r>
    </w:p>
    <w:p w:rsidR="00C40CA3" w:rsidRPr="007F2133" w:rsidRDefault="00A605A8" w:rsidP="00C40CA3">
      <w:pPr>
        <w:pStyle w:val="BodyText"/>
        <w:rPr>
          <w:lang w:val="es-AR"/>
        </w:rPr>
      </w:pPr>
      <w:r w:rsidRPr="00C966CC">
        <w:rPr>
          <w:rFonts w:eastAsia="Georgia" w:cs="Georgia"/>
          <w:b/>
          <w:bCs/>
          <w:lang w:val="es-ES"/>
        </w:rPr>
        <w:t>Haga una pausa</w:t>
      </w:r>
      <w:r w:rsidRPr="00C966CC">
        <w:rPr>
          <w:rFonts w:eastAsia="Georgia" w:cs="Georgia"/>
          <w:lang w:val="es-ES"/>
        </w:rPr>
        <w:t xml:space="preserve"> de 30 segundos mientras los estudiantes comparan respuestas.</w:t>
      </w:r>
    </w:p>
    <w:p w:rsidR="00C40CA3" w:rsidRPr="007F2133" w:rsidRDefault="00A605A8" w:rsidP="00C40CA3">
      <w:pPr>
        <w:pStyle w:val="BodyText"/>
        <w:rPr>
          <w:lang w:val="es-AR"/>
        </w:rPr>
      </w:pPr>
      <w:r w:rsidRPr="00C966CC">
        <w:rPr>
          <w:rFonts w:eastAsia="Georgia" w:cs="Georgia"/>
          <w:b/>
          <w:bCs/>
          <w:lang w:val="es-ES"/>
        </w:rPr>
        <w:t>Lea</w:t>
      </w:r>
      <w:r w:rsidRPr="00C966CC">
        <w:rPr>
          <w:rFonts w:eastAsia="Georgia" w:cs="Georgia"/>
          <w:lang w:val="es-ES"/>
        </w:rPr>
        <w:t xml:space="preserve"> la hoja de respuestas para el Folleto C para que los estudiantes puedan verificar las respuestas.</w:t>
      </w:r>
    </w:p>
    <w:p w:rsidR="00C40CA3" w:rsidRPr="007F2133" w:rsidRDefault="00A605A8" w:rsidP="00C40CA3">
      <w:pPr>
        <w:pStyle w:val="BodyText"/>
        <w:rPr>
          <w:lang w:val="es-AR"/>
        </w:rPr>
      </w:pPr>
      <w:r w:rsidRPr="00C966CC">
        <w:rPr>
          <w:rFonts w:eastAsia="Georgia" w:cs="Georgia"/>
          <w:b/>
          <w:bCs/>
          <w:lang w:val="es-ES"/>
        </w:rPr>
        <w:t>Diga:</w:t>
      </w:r>
      <w:r w:rsidRPr="00C966CC">
        <w:rPr>
          <w:rFonts w:eastAsia="Georgia" w:cs="Georgia"/>
          <w:lang w:val="es-ES"/>
        </w:rPr>
        <w:t xml:space="preserve"> Ahora completemos la tabla.</w:t>
      </w:r>
    </w:p>
    <w:p w:rsidR="00C40CA3" w:rsidRPr="007F2133" w:rsidRDefault="00A605A8" w:rsidP="00C40CA3">
      <w:pPr>
        <w:pStyle w:val="BodyText"/>
        <w:rPr>
          <w:lang w:val="es-AR"/>
        </w:rPr>
      </w:pPr>
      <w:r w:rsidRPr="00C966CC">
        <w:rPr>
          <w:rFonts w:eastAsia="Georgia" w:cs="Georgia"/>
          <w:b/>
          <w:bCs/>
          <w:lang w:val="es-ES"/>
        </w:rPr>
        <w:t>Pregunte:</w:t>
      </w:r>
      <w:r w:rsidR="007F2133">
        <w:rPr>
          <w:rFonts w:eastAsia="Georgia" w:cs="Georgia"/>
          <w:b/>
          <w:bCs/>
          <w:lang w:val="es-ES"/>
        </w:rPr>
        <w:t xml:space="preserve"> </w:t>
      </w:r>
      <w:r w:rsidRPr="00C966CC">
        <w:rPr>
          <w:rFonts w:eastAsia="Georgia" w:cs="Georgia"/>
          <w:lang w:val="es-ES"/>
        </w:rPr>
        <w:t>¿Qué sucede con el pago mensual cuando aumenta la duración de la hipoteca?</w:t>
      </w:r>
    </w:p>
    <w:p w:rsidR="00C40CA3" w:rsidRPr="007F2133" w:rsidRDefault="00A605A8" w:rsidP="00C40CA3">
      <w:pPr>
        <w:pStyle w:val="BodyText"/>
        <w:rPr>
          <w:lang w:val="es-AR"/>
        </w:rPr>
      </w:pPr>
      <w:r w:rsidRPr="00C966CC">
        <w:rPr>
          <w:rFonts w:eastAsia="Georgia" w:cs="Georgia"/>
          <w:b/>
          <w:bCs/>
          <w:lang w:val="es-ES"/>
        </w:rPr>
        <w:lastRenderedPageBreak/>
        <w:t>Seleccione</w:t>
      </w:r>
      <w:r w:rsidRPr="00C966CC">
        <w:rPr>
          <w:rFonts w:eastAsia="Georgia" w:cs="Georgia"/>
          <w:lang w:val="es-ES"/>
        </w:rPr>
        <w:t xml:space="preserve"> a un representante del grupo para que responda y </w:t>
      </w:r>
      <w:r w:rsidRPr="00C966CC">
        <w:rPr>
          <w:rFonts w:eastAsia="Georgia" w:cs="Georgia"/>
          <w:b/>
          <w:bCs/>
          <w:lang w:val="es-ES"/>
        </w:rPr>
        <w:t>anote</w:t>
      </w:r>
      <w:r w:rsidRPr="00C966CC">
        <w:rPr>
          <w:rFonts w:eastAsia="Georgia" w:cs="Georgia"/>
          <w:lang w:val="es-ES"/>
        </w:rPr>
        <w:t xml:space="preserve"> la respuesta en la tabla. [Respuesta: disminuye el pago mensual]</w:t>
      </w:r>
    </w:p>
    <w:p w:rsidR="00C40CA3" w:rsidRPr="007F2133" w:rsidRDefault="00A605A8" w:rsidP="00C40CA3">
      <w:pPr>
        <w:pStyle w:val="BodyText"/>
        <w:rPr>
          <w:lang w:val="es-AR"/>
        </w:rPr>
      </w:pPr>
      <w:r w:rsidRPr="00C966CC">
        <w:rPr>
          <w:rFonts w:eastAsia="Georgia" w:cs="Georgia"/>
          <w:b/>
          <w:bCs/>
          <w:lang w:val="es-ES"/>
        </w:rPr>
        <w:t>Pregunte:</w:t>
      </w:r>
      <w:r w:rsidR="007F2133">
        <w:rPr>
          <w:rFonts w:eastAsia="Georgia" w:cs="Georgia"/>
          <w:b/>
          <w:bCs/>
          <w:lang w:val="es-ES"/>
        </w:rPr>
        <w:t xml:space="preserve"> </w:t>
      </w:r>
      <w:r w:rsidRPr="00C966CC">
        <w:rPr>
          <w:rFonts w:eastAsia="Georgia" w:cs="Georgia"/>
          <w:lang w:val="es-ES"/>
        </w:rPr>
        <w:t>¿Qué sucede con el costo total cuando aumenta la duración de la hipoteca?</w:t>
      </w:r>
    </w:p>
    <w:p w:rsidR="00C40CA3" w:rsidRPr="007F2133" w:rsidRDefault="00A605A8" w:rsidP="00C40CA3">
      <w:pPr>
        <w:pStyle w:val="BodyText"/>
        <w:rPr>
          <w:lang w:val="es-AR"/>
        </w:rPr>
      </w:pPr>
      <w:r w:rsidRPr="00C966CC">
        <w:rPr>
          <w:rFonts w:eastAsia="Georgia" w:cs="Georgia"/>
          <w:b/>
          <w:bCs/>
          <w:lang w:val="es-ES"/>
        </w:rPr>
        <w:t>Seleccione</w:t>
      </w:r>
      <w:r w:rsidRPr="00C966CC">
        <w:rPr>
          <w:rFonts w:eastAsia="Georgia" w:cs="Georgia"/>
          <w:lang w:val="es-ES"/>
        </w:rPr>
        <w:t xml:space="preserve"> a otro representante del grupo para que responda y </w:t>
      </w:r>
      <w:r w:rsidRPr="00C966CC">
        <w:rPr>
          <w:rFonts w:eastAsia="Georgia" w:cs="Georgia"/>
          <w:b/>
          <w:bCs/>
          <w:lang w:val="es-ES"/>
        </w:rPr>
        <w:t>anote</w:t>
      </w:r>
      <w:r w:rsidRPr="00C966CC">
        <w:rPr>
          <w:rFonts w:eastAsia="Georgia" w:cs="Georgia"/>
          <w:lang w:val="es-ES"/>
        </w:rPr>
        <w:t xml:space="preserve"> la respuesta en la tabla. [Respuesta: aumenta el costo total]</w:t>
      </w:r>
    </w:p>
    <w:p w:rsidR="00C40CA3" w:rsidRPr="007F2133" w:rsidRDefault="00A605A8" w:rsidP="00C40CA3">
      <w:pPr>
        <w:pStyle w:val="BodyText"/>
        <w:rPr>
          <w:lang w:val="es-AR"/>
        </w:rPr>
      </w:pPr>
      <w:r w:rsidRPr="00C966CC">
        <w:rPr>
          <w:rFonts w:eastAsia="Georgia" w:cs="Georgia"/>
          <w:b/>
          <w:bCs/>
          <w:lang w:val="es-ES"/>
        </w:rPr>
        <w:t>Pregunte:</w:t>
      </w:r>
      <w:r w:rsidR="007F2133">
        <w:rPr>
          <w:rFonts w:eastAsia="Georgia" w:cs="Georgia"/>
          <w:b/>
          <w:bCs/>
          <w:lang w:val="es-ES"/>
        </w:rPr>
        <w:t xml:space="preserve"> </w:t>
      </w:r>
      <w:r w:rsidRPr="00C966CC">
        <w:rPr>
          <w:rFonts w:eastAsia="Georgia" w:cs="Georgia"/>
          <w:lang w:val="es-ES"/>
        </w:rPr>
        <w:t xml:space="preserve">Tener un pago mensual más bajo es excelente. Pero ¿qué más hay para considerar? </w:t>
      </w:r>
    </w:p>
    <w:p w:rsidR="00C40CA3" w:rsidRPr="007F2133" w:rsidRDefault="00A605A8" w:rsidP="00C40CA3">
      <w:pPr>
        <w:pStyle w:val="BodyText"/>
        <w:rPr>
          <w:lang w:val="es-AR"/>
        </w:rPr>
      </w:pPr>
      <w:r w:rsidRPr="00C966CC">
        <w:rPr>
          <w:rFonts w:eastAsia="Georgia" w:cs="Georgia"/>
          <w:b/>
          <w:bCs/>
          <w:lang w:val="es-ES"/>
        </w:rPr>
        <w:t>Seleccione</w:t>
      </w:r>
      <w:r w:rsidRPr="00C966CC">
        <w:rPr>
          <w:rFonts w:eastAsia="Georgia" w:cs="Georgia"/>
          <w:lang w:val="es-ES"/>
        </w:rPr>
        <w:t xml:space="preserve"> a representantes de otro grupo para que respondan.</w:t>
      </w:r>
    </w:p>
    <w:p w:rsidR="00C40CA3" w:rsidRPr="007F2133" w:rsidRDefault="00A605A8" w:rsidP="00C40CA3">
      <w:pPr>
        <w:pStyle w:val="BodyText"/>
        <w:rPr>
          <w:lang w:val="es-AR"/>
        </w:rPr>
      </w:pPr>
      <w:r w:rsidRPr="00C966CC">
        <w:rPr>
          <w:rFonts w:eastAsia="Georgia" w:cs="Georgia"/>
          <w:b/>
          <w:bCs/>
          <w:lang w:val="es-ES"/>
        </w:rPr>
        <w:t>Anote</w:t>
      </w:r>
      <w:r w:rsidRPr="00C966CC">
        <w:rPr>
          <w:rFonts w:eastAsia="Georgia" w:cs="Georgia"/>
          <w:lang w:val="es-ES"/>
        </w:rPr>
        <w:t xml:space="preserve"> “el pago mensual más bajo significa un costo total mucho más alto” en la tabla.</w:t>
      </w:r>
    </w:p>
    <w:p w:rsidR="00C40CA3" w:rsidRPr="007F2133" w:rsidRDefault="00A605A8" w:rsidP="00C40CA3">
      <w:pPr>
        <w:rPr>
          <w:lang w:val="es-AR"/>
        </w:rPr>
      </w:pPr>
      <w:r w:rsidRPr="007F2133">
        <w:rPr>
          <w:lang w:val="es-AR"/>
        </w:rPr>
        <w:br w:type="page"/>
      </w:r>
    </w:p>
    <w:tbl>
      <w:tblPr>
        <w:tblStyle w:val="DP-Plain1"/>
        <w:tblW w:w="5000" w:type="pct"/>
        <w:tblLook w:val="04A0"/>
      </w:tblPr>
      <w:tblGrid>
        <w:gridCol w:w="2931"/>
        <w:gridCol w:w="2498"/>
        <w:gridCol w:w="2498"/>
        <w:gridCol w:w="2499"/>
      </w:tblGrid>
      <w:tr w:rsidR="00121440" w:rsidTr="00121440">
        <w:trPr>
          <w:cnfStyle w:val="100000000000"/>
        </w:trPr>
        <w:tc>
          <w:tcPr>
            <w:cnfStyle w:val="001000000000"/>
            <w:tcW w:w="2931" w:type="dxa"/>
            <w:shd w:val="clear" w:color="auto" w:fill="FFE0C5" w:themeFill="text2" w:themeFillTint="33"/>
          </w:tcPr>
          <w:p w:rsidR="00C40CA3" w:rsidRPr="007F2133" w:rsidRDefault="00C40CA3" w:rsidP="00C40CA3">
            <w:pPr>
              <w:pStyle w:val="TableTextArial"/>
              <w:rPr>
                <w:lang w:val="es-AR"/>
              </w:rPr>
            </w:pPr>
          </w:p>
        </w:tc>
        <w:tc>
          <w:tcPr>
            <w:tcW w:w="2498" w:type="dxa"/>
            <w:shd w:val="clear" w:color="auto" w:fill="FFE0C5" w:themeFill="text2" w:themeFillTint="33"/>
          </w:tcPr>
          <w:p w:rsidR="00C40CA3" w:rsidRPr="005D0C07" w:rsidRDefault="00A605A8" w:rsidP="00C40CA3">
            <w:pPr>
              <w:pStyle w:val="TableTextArial"/>
              <w:cnfStyle w:val="100000000000"/>
            </w:pPr>
            <w:r w:rsidRPr="005D0C07">
              <w:rPr>
                <w:rFonts w:eastAsia="Arial"/>
                <w:color w:val="auto"/>
                <w:szCs w:val="20"/>
                <w:lang w:val="es-ES"/>
              </w:rPr>
              <w:t>Pago mensual</w:t>
            </w:r>
          </w:p>
        </w:tc>
        <w:tc>
          <w:tcPr>
            <w:tcW w:w="2498" w:type="dxa"/>
            <w:shd w:val="clear" w:color="auto" w:fill="FFE0C5" w:themeFill="text2" w:themeFillTint="33"/>
          </w:tcPr>
          <w:p w:rsidR="00C40CA3" w:rsidRPr="005D0C07" w:rsidRDefault="00A605A8" w:rsidP="00C40CA3">
            <w:pPr>
              <w:pStyle w:val="TableTextArial"/>
              <w:cnfStyle w:val="100000000000"/>
            </w:pPr>
            <w:r w:rsidRPr="005D0C07">
              <w:rPr>
                <w:rFonts w:eastAsia="Arial"/>
                <w:color w:val="auto"/>
                <w:szCs w:val="20"/>
                <w:lang w:val="es-ES"/>
              </w:rPr>
              <w:t xml:space="preserve">Costo total </w:t>
            </w:r>
          </w:p>
        </w:tc>
        <w:tc>
          <w:tcPr>
            <w:tcW w:w="2499" w:type="dxa"/>
            <w:shd w:val="clear" w:color="auto" w:fill="FFE0C5" w:themeFill="text2" w:themeFillTint="33"/>
          </w:tcPr>
          <w:p w:rsidR="00C40CA3" w:rsidRPr="005D0C07" w:rsidRDefault="00A605A8" w:rsidP="00C40CA3">
            <w:pPr>
              <w:pStyle w:val="TableTextArial"/>
              <w:cnfStyle w:val="100000000000"/>
            </w:pPr>
            <w:r w:rsidRPr="005D0C07">
              <w:rPr>
                <w:rFonts w:eastAsia="Arial"/>
                <w:color w:val="auto"/>
                <w:szCs w:val="20"/>
                <w:lang w:val="es-ES"/>
              </w:rPr>
              <w:t>Cosas para analizar</w:t>
            </w:r>
          </w:p>
        </w:tc>
      </w:tr>
      <w:tr w:rsidR="00121440" w:rsidTr="00121440">
        <w:tc>
          <w:tcPr>
            <w:cnfStyle w:val="001000000000"/>
            <w:tcW w:w="2931" w:type="dxa"/>
          </w:tcPr>
          <w:p w:rsidR="00C40CA3" w:rsidRPr="005D0C07" w:rsidRDefault="00A605A8" w:rsidP="00C40CA3">
            <w:pPr>
              <w:pStyle w:val="TableSecondLevelArial"/>
              <w:rPr>
                <w:i/>
                <w:color w:val="000000" w:themeColor="text1"/>
              </w:rPr>
            </w:pPr>
            <w:r w:rsidRPr="005D0C07">
              <w:rPr>
                <w:rFonts w:eastAsia="Arial"/>
                <w:i/>
                <w:iCs/>
                <w:color w:val="000000" w:themeColor="text1"/>
                <w:szCs w:val="20"/>
                <w:lang w:val="es-ES"/>
              </w:rPr>
              <w:t>Aumento de pago inicial</w:t>
            </w:r>
          </w:p>
        </w:tc>
        <w:tc>
          <w:tcPr>
            <w:tcW w:w="2498" w:type="dxa"/>
          </w:tcPr>
          <w:p w:rsidR="00C40CA3" w:rsidRPr="005D0C07" w:rsidRDefault="00A605A8" w:rsidP="00C40CA3">
            <w:pPr>
              <w:pStyle w:val="TableTextArial"/>
              <w:cnfStyle w:val="000000000000"/>
            </w:pPr>
            <w:r w:rsidRPr="005D0C07">
              <w:rPr>
                <w:rFonts w:eastAsia="Arial"/>
                <w:color w:val="auto"/>
                <w:szCs w:val="20"/>
                <w:lang w:val="es-ES"/>
              </w:rPr>
              <w:t>Disminuye</w:t>
            </w:r>
          </w:p>
        </w:tc>
        <w:tc>
          <w:tcPr>
            <w:tcW w:w="2498" w:type="dxa"/>
          </w:tcPr>
          <w:p w:rsidR="00C40CA3" w:rsidRPr="005D0C07" w:rsidRDefault="00A605A8" w:rsidP="00C40CA3">
            <w:pPr>
              <w:pStyle w:val="TableTextArial"/>
              <w:cnfStyle w:val="000000000000"/>
            </w:pPr>
            <w:r w:rsidRPr="005D0C07">
              <w:rPr>
                <w:rFonts w:eastAsia="Arial"/>
                <w:color w:val="auto"/>
                <w:szCs w:val="20"/>
                <w:lang w:val="es-ES"/>
              </w:rPr>
              <w:t>Disminuye</w:t>
            </w:r>
          </w:p>
        </w:tc>
        <w:tc>
          <w:tcPr>
            <w:tcW w:w="2499" w:type="dxa"/>
          </w:tcPr>
          <w:p w:rsidR="00C40CA3" w:rsidRPr="005D0C07" w:rsidRDefault="00A605A8" w:rsidP="00C40CA3">
            <w:pPr>
              <w:pStyle w:val="TableTextArial"/>
              <w:cnfStyle w:val="000000000000"/>
            </w:pPr>
            <w:r w:rsidRPr="005D0C07">
              <w:rPr>
                <w:rFonts w:eastAsia="Arial"/>
                <w:color w:val="auto"/>
                <w:szCs w:val="20"/>
                <w:lang w:val="es-ES"/>
              </w:rPr>
              <w:t>Dificultad para ahorrar dinero</w:t>
            </w:r>
          </w:p>
        </w:tc>
      </w:tr>
      <w:tr w:rsidR="00121440" w:rsidRPr="000F0417" w:rsidTr="00121440">
        <w:tc>
          <w:tcPr>
            <w:cnfStyle w:val="001000000000"/>
            <w:tcW w:w="2931" w:type="dxa"/>
          </w:tcPr>
          <w:p w:rsidR="00C40CA3" w:rsidRPr="005D0C07" w:rsidRDefault="00A605A8" w:rsidP="00C40CA3">
            <w:pPr>
              <w:pStyle w:val="TableSecondLevelArial"/>
              <w:rPr>
                <w:i/>
                <w:color w:val="000000" w:themeColor="text1"/>
              </w:rPr>
            </w:pPr>
            <w:r w:rsidRPr="005D0C07">
              <w:rPr>
                <w:rFonts w:eastAsia="Arial"/>
                <w:i/>
                <w:iCs/>
                <w:color w:val="000000" w:themeColor="text1"/>
                <w:szCs w:val="20"/>
                <w:lang w:val="es-ES"/>
              </w:rPr>
              <w:t>Aumenta la tasa de interés</w:t>
            </w:r>
          </w:p>
          <w:p w:rsidR="00C40CA3" w:rsidRPr="005D0C07" w:rsidRDefault="00C40CA3" w:rsidP="00C40CA3">
            <w:pPr>
              <w:pStyle w:val="TableSecondLevelArial"/>
              <w:rPr>
                <w:i/>
                <w:color w:val="000000" w:themeColor="text1"/>
              </w:rPr>
            </w:pPr>
          </w:p>
        </w:tc>
        <w:tc>
          <w:tcPr>
            <w:tcW w:w="2498" w:type="dxa"/>
          </w:tcPr>
          <w:p w:rsidR="00C40CA3" w:rsidRPr="005D0C07" w:rsidRDefault="00A605A8" w:rsidP="00C40CA3">
            <w:pPr>
              <w:pStyle w:val="TableTextArial"/>
              <w:cnfStyle w:val="000000000000"/>
            </w:pPr>
            <w:r w:rsidRPr="005D0C07">
              <w:rPr>
                <w:rFonts w:eastAsia="Arial"/>
                <w:color w:val="auto"/>
                <w:szCs w:val="20"/>
                <w:lang w:val="es-ES"/>
              </w:rPr>
              <w:t>Aumenta</w:t>
            </w:r>
          </w:p>
        </w:tc>
        <w:tc>
          <w:tcPr>
            <w:tcW w:w="2498" w:type="dxa"/>
          </w:tcPr>
          <w:p w:rsidR="00C40CA3" w:rsidRPr="005D0C07" w:rsidRDefault="00A605A8" w:rsidP="00C40CA3">
            <w:pPr>
              <w:pStyle w:val="TableTextArial"/>
              <w:cnfStyle w:val="000000000000"/>
            </w:pPr>
            <w:r w:rsidRPr="005D0C07">
              <w:rPr>
                <w:rFonts w:eastAsia="Arial"/>
                <w:color w:val="auto"/>
                <w:szCs w:val="20"/>
                <w:lang w:val="es-ES"/>
              </w:rPr>
              <w:t>Aumenta</w:t>
            </w:r>
          </w:p>
        </w:tc>
        <w:tc>
          <w:tcPr>
            <w:tcW w:w="2499" w:type="dxa"/>
          </w:tcPr>
          <w:p w:rsidR="00C40CA3" w:rsidRPr="007F2133" w:rsidRDefault="00A605A8" w:rsidP="00C40CA3">
            <w:pPr>
              <w:pStyle w:val="TableTextArial"/>
              <w:cnfStyle w:val="000000000000"/>
              <w:rPr>
                <w:lang w:val="es-AR"/>
              </w:rPr>
            </w:pPr>
            <w:r w:rsidRPr="005D0C07">
              <w:rPr>
                <w:rFonts w:eastAsia="Arial"/>
                <w:color w:val="auto"/>
                <w:szCs w:val="20"/>
                <w:lang w:val="es-ES"/>
              </w:rPr>
              <w:t>El banco decide la tasa de interés</w:t>
            </w:r>
          </w:p>
        </w:tc>
      </w:tr>
      <w:tr w:rsidR="00121440" w:rsidRPr="000F0417" w:rsidTr="00121440">
        <w:tc>
          <w:tcPr>
            <w:cnfStyle w:val="001000000000"/>
            <w:tcW w:w="2931" w:type="dxa"/>
          </w:tcPr>
          <w:p w:rsidR="00C40CA3" w:rsidRPr="007F2133" w:rsidRDefault="00A605A8" w:rsidP="00C40CA3">
            <w:pPr>
              <w:pStyle w:val="TableSecondLevelArial"/>
              <w:rPr>
                <w:i/>
                <w:color w:val="000000" w:themeColor="text1"/>
                <w:lang w:val="es-AR"/>
              </w:rPr>
            </w:pPr>
            <w:r w:rsidRPr="005D0C07">
              <w:rPr>
                <w:rFonts w:eastAsia="Arial"/>
                <w:i/>
                <w:iCs/>
                <w:color w:val="000000" w:themeColor="text1"/>
                <w:szCs w:val="20"/>
                <w:lang w:val="es-ES"/>
              </w:rPr>
              <w:t>Aumentar el plazo de</w:t>
            </w:r>
            <w:r w:rsidRPr="005D0C07">
              <w:rPr>
                <w:rFonts w:eastAsia="Arial"/>
                <w:i/>
                <w:iCs/>
                <w:color w:val="000000" w:themeColor="text1"/>
                <w:szCs w:val="20"/>
                <w:lang w:val="es-ES"/>
              </w:rPr>
              <w:br/>
              <w:t>la hipoteca</w:t>
            </w:r>
          </w:p>
          <w:p w:rsidR="00C40CA3" w:rsidRPr="007F2133" w:rsidRDefault="00C40CA3" w:rsidP="00C40CA3">
            <w:pPr>
              <w:pStyle w:val="TableSecondLevelArial"/>
              <w:rPr>
                <w:i/>
                <w:color w:val="000000" w:themeColor="text1"/>
                <w:lang w:val="es-AR"/>
              </w:rPr>
            </w:pPr>
          </w:p>
        </w:tc>
        <w:tc>
          <w:tcPr>
            <w:tcW w:w="2498" w:type="dxa"/>
          </w:tcPr>
          <w:p w:rsidR="00C40CA3" w:rsidRPr="0063610B" w:rsidRDefault="00A605A8" w:rsidP="00C40CA3">
            <w:pPr>
              <w:pStyle w:val="TableTextArial"/>
              <w:cnfStyle w:val="000000000000"/>
              <w:rPr>
                <w:b/>
                <w:i/>
              </w:rPr>
            </w:pPr>
            <w:r w:rsidRPr="0063610B">
              <w:rPr>
                <w:rFonts w:eastAsia="Arial"/>
                <w:b/>
                <w:bCs/>
                <w:i/>
                <w:iCs/>
                <w:color w:val="auto"/>
                <w:szCs w:val="20"/>
                <w:lang w:val="es-ES"/>
              </w:rPr>
              <w:t>Disminuye</w:t>
            </w:r>
          </w:p>
        </w:tc>
        <w:tc>
          <w:tcPr>
            <w:tcW w:w="2498" w:type="dxa"/>
          </w:tcPr>
          <w:p w:rsidR="00C40CA3" w:rsidRPr="0063610B" w:rsidRDefault="00A605A8" w:rsidP="00C40CA3">
            <w:pPr>
              <w:pStyle w:val="TableTextArial"/>
              <w:cnfStyle w:val="000000000000"/>
              <w:rPr>
                <w:b/>
                <w:i/>
              </w:rPr>
            </w:pPr>
            <w:r w:rsidRPr="0063610B">
              <w:rPr>
                <w:rFonts w:eastAsia="Arial"/>
                <w:b/>
                <w:bCs/>
                <w:i/>
                <w:iCs/>
                <w:color w:val="auto"/>
                <w:szCs w:val="20"/>
                <w:lang w:val="es-ES"/>
              </w:rPr>
              <w:t>Aumenta</w:t>
            </w:r>
          </w:p>
        </w:tc>
        <w:tc>
          <w:tcPr>
            <w:tcW w:w="2499" w:type="dxa"/>
          </w:tcPr>
          <w:p w:rsidR="00C40CA3" w:rsidRPr="007F2133" w:rsidRDefault="00A605A8" w:rsidP="00C40CA3">
            <w:pPr>
              <w:pStyle w:val="TableTextArial"/>
              <w:cnfStyle w:val="000000000000"/>
              <w:rPr>
                <w:b/>
                <w:i/>
                <w:lang w:val="es-AR"/>
              </w:rPr>
            </w:pPr>
            <w:r w:rsidRPr="0063610B">
              <w:rPr>
                <w:rFonts w:eastAsia="Arial"/>
                <w:b/>
                <w:bCs/>
                <w:i/>
                <w:iCs/>
                <w:color w:val="auto"/>
                <w:szCs w:val="20"/>
                <w:lang w:val="es-ES"/>
              </w:rPr>
              <w:t>El pago mensual más bajo significa un costo total mucho más alto</w:t>
            </w:r>
          </w:p>
        </w:tc>
      </w:tr>
    </w:tbl>
    <w:p w:rsidR="00C40CA3" w:rsidRPr="007F2133" w:rsidRDefault="00C40CA3" w:rsidP="00C40CA3">
      <w:pPr>
        <w:pStyle w:val="BodyText"/>
        <w:rPr>
          <w:lang w:val="es-AR"/>
        </w:rPr>
      </w:pPr>
    </w:p>
    <w:p w:rsidR="00C40CA3" w:rsidRPr="007F2133" w:rsidRDefault="00A605A8" w:rsidP="00C40CA3">
      <w:pPr>
        <w:pStyle w:val="Heading2"/>
        <w:rPr>
          <w:lang w:val="es-AR"/>
        </w:rPr>
      </w:pPr>
      <w:r>
        <w:rPr>
          <w:rFonts w:ascii="Georgia" w:eastAsia="Georgia" w:hAnsi="Georgia" w:cs="Georgia"/>
          <w:iCs/>
          <w:color w:val="DC6900"/>
          <w:szCs w:val="32"/>
          <w:lang w:val="es-ES"/>
        </w:rPr>
        <w:t>Reflexiones de cierre (5 minutos)</w:t>
      </w:r>
    </w:p>
    <w:p w:rsidR="00C40CA3" w:rsidRPr="007F2133" w:rsidRDefault="00A605A8" w:rsidP="00C40CA3">
      <w:pPr>
        <w:pStyle w:val="BodyText"/>
        <w:rPr>
          <w:lang w:val="es-AR"/>
        </w:rPr>
      </w:pPr>
      <w:r w:rsidRPr="005D0C07">
        <w:rPr>
          <w:rFonts w:eastAsia="Georgia" w:cs="Georgia"/>
          <w:b/>
          <w:bCs/>
          <w:lang w:val="es-ES"/>
        </w:rPr>
        <w:t>Diga:</w:t>
      </w:r>
      <w:r w:rsidRPr="005D0C07">
        <w:rPr>
          <w:rFonts w:eastAsia="Georgia" w:cs="Georgia"/>
          <w:lang w:val="es-ES"/>
        </w:rPr>
        <w:t xml:space="preserve"> Así que piensen de nuevo en la casa 2 que van a comprar. ¿Cuál fue el pago de hipoteca máximo que </w:t>
      </w:r>
      <w:r w:rsidRPr="005D0C07">
        <w:rPr>
          <w:rFonts w:eastAsia="Georgia" w:cs="Georgia"/>
          <w:lang w:val="es-ES"/>
        </w:rPr>
        <w:br/>
        <w:t>deben hacer?</w:t>
      </w:r>
    </w:p>
    <w:p w:rsidR="00C40CA3" w:rsidRPr="007F2133" w:rsidRDefault="00A605A8" w:rsidP="00C40CA3">
      <w:pPr>
        <w:pStyle w:val="BodyText"/>
        <w:rPr>
          <w:lang w:val="es-AR"/>
        </w:rPr>
      </w:pPr>
      <w:r w:rsidRPr="005D0C07">
        <w:rPr>
          <w:rFonts w:eastAsia="Georgia" w:cs="Georgia"/>
          <w:b/>
          <w:bCs/>
          <w:lang w:val="es-ES"/>
        </w:rPr>
        <w:t>Seleccione</w:t>
      </w:r>
      <w:r w:rsidRPr="005D0C07">
        <w:rPr>
          <w:rFonts w:eastAsia="Georgia" w:cs="Georgia"/>
          <w:lang w:val="es-ES"/>
        </w:rPr>
        <w:t xml:space="preserve"> a 1 estudiante para responder. [Respuesta: USD 1.200]</w:t>
      </w:r>
    </w:p>
    <w:p w:rsidR="00C40CA3" w:rsidRPr="007F2133" w:rsidRDefault="00A605A8" w:rsidP="00C40CA3">
      <w:pPr>
        <w:pStyle w:val="BodyText"/>
        <w:rPr>
          <w:lang w:val="es-AR"/>
        </w:rPr>
      </w:pPr>
      <w:r w:rsidRPr="005D0C07">
        <w:rPr>
          <w:rFonts w:eastAsia="Georgia" w:cs="Georgia"/>
          <w:b/>
          <w:bCs/>
          <w:lang w:val="es-ES"/>
        </w:rPr>
        <w:t>Pregunte:</w:t>
      </w:r>
      <w:r w:rsidR="007F2133">
        <w:rPr>
          <w:rFonts w:eastAsia="Georgia" w:cs="Georgia"/>
          <w:b/>
          <w:bCs/>
          <w:lang w:val="es-ES"/>
        </w:rPr>
        <w:t xml:space="preserve"> </w:t>
      </w:r>
      <w:r w:rsidRPr="005D0C07">
        <w:rPr>
          <w:rFonts w:eastAsia="Georgia" w:cs="Georgia"/>
          <w:lang w:val="es-ES"/>
        </w:rPr>
        <w:t>Vean de nuevo sus folletos A, B y C. Designen los términos de varias hipotecas que serían adecuadas.</w:t>
      </w:r>
    </w:p>
    <w:p w:rsidR="00C40CA3" w:rsidRPr="007F2133" w:rsidRDefault="00A605A8" w:rsidP="00C40CA3">
      <w:pPr>
        <w:pStyle w:val="BodyText"/>
        <w:rPr>
          <w:lang w:val="es-AR"/>
        </w:rPr>
      </w:pPr>
      <w:r w:rsidRPr="005D0C07">
        <w:rPr>
          <w:rFonts w:eastAsia="Georgia" w:cs="Georgia"/>
          <w:b/>
          <w:bCs/>
          <w:lang w:val="es-ES"/>
        </w:rPr>
        <w:t>Seleccione</w:t>
      </w:r>
      <w:r w:rsidRPr="005D0C07">
        <w:rPr>
          <w:rFonts w:eastAsia="Georgia" w:cs="Georgia"/>
          <w:lang w:val="es-ES"/>
        </w:rPr>
        <w:t xml:space="preserve"> a varios estudiantes para que respondan. [p. ej., pago inicial del 20 % con 4 % o 5 % de interés a 30 años con pago inicial del 20 %; 5 % a 40 años con pago inicial del 20 %]</w:t>
      </w:r>
    </w:p>
    <w:p w:rsidR="00C40CA3" w:rsidRPr="007F2133" w:rsidRDefault="00A605A8" w:rsidP="00C40CA3">
      <w:pPr>
        <w:pStyle w:val="BodyText"/>
        <w:rPr>
          <w:lang w:val="es-AR"/>
        </w:rPr>
      </w:pPr>
      <w:r w:rsidRPr="005D0C07">
        <w:rPr>
          <w:rFonts w:eastAsia="Georgia" w:cs="Georgia"/>
          <w:b/>
          <w:bCs/>
          <w:lang w:val="es-ES"/>
        </w:rPr>
        <w:t>Anote</w:t>
      </w:r>
      <w:r w:rsidRPr="005D0C07">
        <w:rPr>
          <w:rFonts w:eastAsia="Georgia" w:cs="Georgia"/>
          <w:lang w:val="es-ES"/>
        </w:rPr>
        <w:t xml:space="preserve"> las respuestas en la pizarra.</w:t>
      </w:r>
    </w:p>
    <w:p w:rsidR="00C40CA3" w:rsidRPr="007F2133" w:rsidRDefault="00A605A8" w:rsidP="00C40CA3">
      <w:pPr>
        <w:pStyle w:val="BodyText"/>
        <w:rPr>
          <w:lang w:val="es-AR"/>
        </w:rPr>
      </w:pPr>
      <w:r w:rsidRPr="005D0C07">
        <w:rPr>
          <w:rFonts w:eastAsia="Georgia" w:cs="Georgia"/>
          <w:b/>
          <w:bCs/>
          <w:lang w:val="es-ES"/>
        </w:rPr>
        <w:t>Pregunte:</w:t>
      </w:r>
      <w:r w:rsidR="007F2133">
        <w:rPr>
          <w:rFonts w:eastAsia="Georgia" w:cs="Georgia"/>
          <w:b/>
          <w:bCs/>
          <w:lang w:val="es-ES"/>
        </w:rPr>
        <w:t xml:space="preserve"> </w:t>
      </w:r>
      <w:r w:rsidRPr="005D0C07">
        <w:rPr>
          <w:rFonts w:eastAsia="Georgia" w:cs="Georgia"/>
          <w:lang w:val="es-ES"/>
        </w:rPr>
        <w:t>¿Qué hipoteca elegirían y por qué?</w:t>
      </w:r>
    </w:p>
    <w:p w:rsidR="00C40CA3" w:rsidRPr="007F2133" w:rsidRDefault="00A605A8" w:rsidP="00C40CA3">
      <w:pPr>
        <w:pStyle w:val="BodyText"/>
        <w:rPr>
          <w:lang w:val="es-AR"/>
        </w:rPr>
      </w:pPr>
      <w:r w:rsidRPr="005D0C07">
        <w:rPr>
          <w:rFonts w:eastAsia="Georgia" w:cs="Georgia"/>
          <w:b/>
          <w:bCs/>
          <w:lang w:val="es-ES"/>
        </w:rPr>
        <w:t>Seleccione</w:t>
      </w:r>
      <w:r w:rsidRPr="005D0C07">
        <w:rPr>
          <w:rFonts w:eastAsia="Georgia" w:cs="Georgia"/>
          <w:lang w:val="es-ES"/>
        </w:rPr>
        <w:t xml:space="preserve"> a varios estudiantes para que compartan ideas.</w:t>
      </w:r>
    </w:p>
    <w:p w:rsidR="00C40CA3" w:rsidRPr="007F2133" w:rsidRDefault="00A605A8" w:rsidP="00C40CA3">
      <w:pPr>
        <w:pStyle w:val="BodyText"/>
        <w:rPr>
          <w:lang w:val="es-AR"/>
        </w:rPr>
      </w:pPr>
      <w:r w:rsidRPr="005D0C07">
        <w:rPr>
          <w:rFonts w:eastAsia="Georgia" w:cs="Georgia"/>
          <w:b/>
          <w:bCs/>
          <w:lang w:val="es-ES"/>
        </w:rPr>
        <w:t>Diga:</w:t>
      </w:r>
      <w:r w:rsidRPr="005D0C07">
        <w:rPr>
          <w:rFonts w:eastAsia="Georgia" w:cs="Georgia"/>
          <w:lang w:val="es-ES"/>
        </w:rPr>
        <w:t xml:space="preserve"> Han visto que decidir el tipo correcto de hipoteca puede ser un proceso complicado. Tener un pago mensual más bajo puede aumentar su costo total. Pero lo más importante que tienen que recordar es que deben hacer preguntas y tener toda la información antes de aceptar una hipoteca. Para la mayoría de la gente, una casa es la cosa más cara que comprarán.</w:t>
      </w:r>
    </w:p>
    <w:p w:rsidR="00C40CA3" w:rsidRPr="007F2133" w:rsidRDefault="00A605A8" w:rsidP="00C40CA3">
      <w:pPr>
        <w:pStyle w:val="BodyText"/>
        <w:rPr>
          <w:lang w:val="es-AR"/>
        </w:rPr>
      </w:pPr>
      <w:r w:rsidRPr="005D0C07">
        <w:rPr>
          <w:rFonts w:eastAsia="Georgia" w:cs="Georgia"/>
          <w:b/>
          <w:bCs/>
          <w:lang w:val="es-ES"/>
        </w:rPr>
        <w:t>Diga:</w:t>
      </w:r>
      <w:r w:rsidRPr="005D0C07">
        <w:rPr>
          <w:rFonts w:eastAsia="Georgia" w:cs="Georgia"/>
          <w:lang w:val="es-ES"/>
        </w:rPr>
        <w:t xml:space="preserve"> Gracias por invitarme. ¡Espero que esta introducción a la compra de vivienda les ayude a tomar esas importantes decisiones futuras!</w:t>
      </w:r>
    </w:p>
    <w:p w:rsidR="00C40CA3" w:rsidRPr="007F2133" w:rsidRDefault="00A605A8" w:rsidP="00C40CA3">
      <w:pPr>
        <w:pStyle w:val="Heading1"/>
        <w:rPr>
          <w:lang w:val="es-AR"/>
        </w:rPr>
      </w:pPr>
      <w:bookmarkStart w:id="13" w:name="_Toc343541969"/>
      <w:r>
        <w:rPr>
          <w:rFonts w:ascii="Georgia" w:eastAsia="Georgia" w:hAnsi="Georgia" w:cs="Georgia"/>
          <w:iCs/>
          <w:szCs w:val="56"/>
          <w:lang w:val="es-ES"/>
        </w:rPr>
        <w:t>Evaluación/comprobación de</w:t>
      </w:r>
      <w:r>
        <w:rPr>
          <w:rFonts w:ascii="Georgia" w:eastAsia="Georgia" w:hAnsi="Georgia" w:cs="Georgia"/>
          <w:iCs/>
          <w:szCs w:val="56"/>
          <w:lang w:val="es-ES"/>
        </w:rPr>
        <w:br/>
        <w:t>aprendizaje del estudiante</w:t>
      </w:r>
      <w:bookmarkEnd w:id="13"/>
      <w:r w:rsidR="007F2133">
        <w:rPr>
          <w:rFonts w:ascii="Georgia" w:eastAsia="Georgia" w:hAnsi="Georgia" w:cs="Georgia"/>
          <w:iCs/>
          <w:szCs w:val="56"/>
          <w:lang w:val="es-ES"/>
        </w:rPr>
        <w:t xml:space="preserve"> </w:t>
      </w:r>
    </w:p>
    <w:p w:rsidR="00C40CA3" w:rsidRDefault="00A605A8" w:rsidP="00C40CA3">
      <w:pPr>
        <w:pStyle w:val="Heading2"/>
      </w:pPr>
      <w:r>
        <w:rPr>
          <w:rFonts w:ascii="Georgia" w:eastAsia="Georgia" w:hAnsi="Georgia" w:cs="Georgia"/>
          <w:iCs/>
          <w:color w:val="DC6900"/>
          <w:szCs w:val="32"/>
          <w:lang w:val="es-ES"/>
        </w:rPr>
        <w:t xml:space="preserve">Durante la lección/En clase </w:t>
      </w:r>
    </w:p>
    <w:p w:rsidR="00C40CA3" w:rsidRPr="007F2133" w:rsidRDefault="00A605A8" w:rsidP="00C40CA3">
      <w:pPr>
        <w:pStyle w:val="ListBullet"/>
        <w:rPr>
          <w:lang w:val="es-AR"/>
        </w:rPr>
      </w:pPr>
      <w:r>
        <w:rPr>
          <w:rFonts w:eastAsia="Georgia" w:cs="Georgia"/>
          <w:color w:val="000000"/>
          <w:szCs w:val="20"/>
          <w:lang w:val="es-ES"/>
        </w:rPr>
        <w:t>Los estudiantes calculan el costo total del capital e interés sobre un préstamo utilizando el pago mensual y la duración de la hipoteca.</w:t>
      </w:r>
    </w:p>
    <w:p w:rsidR="00C40CA3" w:rsidRPr="007F2133" w:rsidRDefault="00A605A8" w:rsidP="00C40CA3">
      <w:pPr>
        <w:pStyle w:val="ListBullet"/>
        <w:rPr>
          <w:lang w:val="es-AR"/>
        </w:rPr>
      </w:pPr>
      <w:r>
        <w:rPr>
          <w:rFonts w:eastAsia="Georgia" w:cs="Georgia"/>
          <w:color w:val="000000"/>
          <w:szCs w:val="20"/>
          <w:lang w:val="es-ES"/>
        </w:rPr>
        <w:t>Los estudiantes comparan hipotecas con diferentes tasas de interés, saldos de capital y duración de hipoteca.</w:t>
      </w:r>
    </w:p>
    <w:p w:rsidR="00C40CA3" w:rsidRPr="007F2133" w:rsidRDefault="00C40CA3" w:rsidP="00C40CA3">
      <w:pPr>
        <w:pStyle w:val="BodyText"/>
        <w:rPr>
          <w:lang w:val="es-AR"/>
        </w:rPr>
        <w:sectPr w:rsidR="00C40CA3" w:rsidRPr="007F2133" w:rsidSect="00C40CA3">
          <w:headerReference w:type="default" r:id="rId19"/>
          <w:footerReference w:type="default" r:id="rId20"/>
          <w:headerReference w:type="first" r:id="rId21"/>
          <w:footerReference w:type="first" r:id="rId22"/>
          <w:pgSz w:w="12240" w:h="15840" w:code="1"/>
          <w:pgMar w:top="1469" w:right="1022" w:bottom="1469" w:left="1022" w:header="562" w:footer="562" w:gutter="0"/>
          <w:cols w:space="708"/>
          <w:docGrid w:linePitch="360"/>
        </w:sectPr>
      </w:pPr>
    </w:p>
    <w:p w:rsidR="00C40CA3" w:rsidRPr="007F2133" w:rsidRDefault="00A605A8" w:rsidP="00C40CA3">
      <w:pPr>
        <w:pStyle w:val="Heading2"/>
        <w:rPr>
          <w:lang w:val="es-AR"/>
        </w:rPr>
      </w:pPr>
      <w:r>
        <w:rPr>
          <w:rFonts w:ascii="Georgia" w:eastAsia="Georgia" w:hAnsi="Georgia" w:cs="Georgia"/>
          <w:iCs/>
          <w:color w:val="DC6900"/>
          <w:szCs w:val="32"/>
          <w:lang w:val="es-ES"/>
        </w:rPr>
        <w:lastRenderedPageBreak/>
        <w:t>Ideas para evaluaciones posteriores a la lección</w:t>
      </w:r>
    </w:p>
    <w:p w:rsidR="00C40CA3" w:rsidRPr="007F2133" w:rsidRDefault="00A605A8" w:rsidP="00C40CA3">
      <w:pPr>
        <w:pStyle w:val="ListBullet"/>
        <w:rPr>
          <w:lang w:val="es-AR"/>
        </w:rPr>
      </w:pPr>
      <w:r>
        <w:rPr>
          <w:rFonts w:eastAsia="Georgia" w:cs="Georgia"/>
          <w:color w:val="000000"/>
          <w:szCs w:val="20"/>
          <w:lang w:val="es-ES"/>
        </w:rPr>
        <w:t>Los estudiantes hacen un cuestionario sobre términos clave de la lección: pago inicial, capital, hipoteca, interés de tasa fija, interés de tasa variable.</w:t>
      </w:r>
    </w:p>
    <w:p w:rsidR="00C40CA3" w:rsidRPr="007F2133" w:rsidRDefault="00A605A8" w:rsidP="00C40CA3">
      <w:pPr>
        <w:pStyle w:val="ListBullet"/>
        <w:rPr>
          <w:lang w:val="es-AR"/>
        </w:rPr>
      </w:pPr>
      <w:r>
        <w:rPr>
          <w:rFonts w:eastAsia="Georgia" w:cs="Georgia"/>
          <w:color w:val="000000"/>
          <w:szCs w:val="20"/>
          <w:lang w:val="es-ES"/>
        </w:rPr>
        <w:t>Los estudiantes resuelven una variedad de problemas de palabras cuando se les da términos de una hipoteca: costo de la vivienda, porcentaje de pago inicial, tasa de interés fija, duración de la hipoteca.</w:t>
      </w:r>
    </w:p>
    <w:p w:rsidR="00C40CA3" w:rsidRPr="007F2133" w:rsidRDefault="00A605A8" w:rsidP="00C40CA3">
      <w:pPr>
        <w:pStyle w:val="ListBullet"/>
        <w:rPr>
          <w:lang w:val="es-AR"/>
        </w:rPr>
      </w:pPr>
      <w:r>
        <w:rPr>
          <w:rFonts w:eastAsia="Georgia" w:cs="Georgia"/>
          <w:color w:val="000000"/>
          <w:szCs w:val="20"/>
          <w:lang w:val="es-ES"/>
        </w:rPr>
        <w:t>Los estudiantes comparan el costo total de capital e interés para determinar la hipoteca más adecuada para una situación determinada.</w:t>
      </w:r>
    </w:p>
    <w:p w:rsidR="00C40CA3" w:rsidRDefault="00A605A8" w:rsidP="00C40CA3">
      <w:pPr>
        <w:pStyle w:val="Heading1"/>
      </w:pPr>
      <w:bookmarkStart w:id="14" w:name="_Toc343541970"/>
      <w:r>
        <w:rPr>
          <w:rFonts w:ascii="Georgia" w:eastAsia="Georgia" w:hAnsi="Georgia" w:cs="Georgia"/>
          <w:iCs/>
          <w:szCs w:val="56"/>
          <w:lang w:val="es-ES"/>
        </w:rPr>
        <w:t>Extensiones/enriquecimiento</w:t>
      </w:r>
      <w:bookmarkEnd w:id="14"/>
    </w:p>
    <w:p w:rsidR="00C40CA3" w:rsidRPr="007F2133" w:rsidRDefault="00A605A8" w:rsidP="00C40CA3">
      <w:pPr>
        <w:pStyle w:val="ListBullet"/>
        <w:rPr>
          <w:lang w:val="es-AR"/>
        </w:rPr>
      </w:pPr>
      <w:r>
        <w:rPr>
          <w:rFonts w:eastAsia="Georgia" w:cs="Georgia"/>
          <w:color w:val="000000"/>
          <w:szCs w:val="20"/>
          <w:lang w:val="es-ES"/>
        </w:rPr>
        <w:t>Los estudiantes pueden investigar hipotecas actuales en su área para determinar los términos disponibles.</w:t>
      </w:r>
    </w:p>
    <w:p w:rsidR="00C40CA3" w:rsidRPr="007F2133" w:rsidRDefault="00A605A8" w:rsidP="00C40CA3">
      <w:pPr>
        <w:pStyle w:val="ListBullet"/>
        <w:rPr>
          <w:lang w:val="es-AR"/>
        </w:rPr>
      </w:pPr>
      <w:r>
        <w:rPr>
          <w:rFonts w:eastAsia="Georgia" w:cs="Georgia"/>
          <w:color w:val="000000"/>
          <w:szCs w:val="20"/>
          <w:lang w:val="es-ES"/>
        </w:rPr>
        <w:t>Los estudiantes pueden “buscar” casas en línea, observando cómo cambian los precios según el lugar, y calcular pagos iniciales que se puedan requerir.</w:t>
      </w:r>
    </w:p>
    <w:p w:rsidR="00C40CA3" w:rsidRPr="007F2133" w:rsidRDefault="00A605A8" w:rsidP="00C40CA3">
      <w:pPr>
        <w:pStyle w:val="ListBullet"/>
        <w:rPr>
          <w:lang w:val="es-AR"/>
        </w:rPr>
      </w:pPr>
      <w:r>
        <w:rPr>
          <w:rFonts w:eastAsia="Georgia" w:cs="Georgia"/>
          <w:color w:val="000000"/>
          <w:szCs w:val="20"/>
          <w:lang w:val="es-ES"/>
        </w:rPr>
        <w:t>Los estudiantes pueden investigar los salarios promedio para una profesión determinada para definir el pago máximo por la vivienda recomendado para ese salario.</w:t>
      </w:r>
    </w:p>
    <w:sectPr w:rsidR="00C40CA3" w:rsidRPr="007F2133" w:rsidSect="00C40CA3">
      <w:headerReference w:type="default" r:id="rId23"/>
      <w:footerReference w:type="default" r:id="rId24"/>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5CE" w:rsidRDefault="00BC15CE" w:rsidP="00121440">
      <w:pPr>
        <w:spacing w:after="0" w:line="240" w:lineRule="auto"/>
      </w:pPr>
      <w:r>
        <w:separator/>
      </w:r>
    </w:p>
  </w:endnote>
  <w:endnote w:type="continuationSeparator" w:id="0">
    <w:p w:rsidR="00BC15CE" w:rsidRDefault="00BC15CE" w:rsidP="001214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5CE" w:rsidRDefault="003C00F4" w:rsidP="00C40CA3">
    <w:pPr>
      <w:pStyle w:val="Footer"/>
    </w:pPr>
    <w:r w:rsidRPr="003C00F4">
      <w:rPr>
        <w:rFonts w:ascii="Georgia" w:eastAsia="Georgia" w:hAnsi="Georgia" w:cs="Georgia"/>
        <w:szCs w:val="19"/>
        <w:lang w:val="en-US"/>
      </w:rPr>
      <w:t>Footer text goes here</w:t>
    </w:r>
  </w:p>
  <w:p w:rsidR="00BC15CE" w:rsidRDefault="003C00F4" w:rsidP="00C40CA3">
    <w:pPr>
      <w:pStyle w:val="Footer"/>
    </w:pPr>
    <w:r w:rsidRPr="003C00F4">
      <w:rPr>
        <w:rFonts w:ascii="Georgia" w:eastAsia="Georgia" w:hAnsi="Georgia" w:cs="Georgia"/>
        <w:szCs w:val="19"/>
        <w:lang w:val="en-US"/>
      </w:rPr>
      <w:t>PwC</w:t>
    </w:r>
    <w:r w:rsidR="00BC15CE">
      <w:ptab w:relativeTo="margin" w:alignment="center" w:leader="none"/>
    </w:r>
    <w:r w:rsidR="00BC15CE">
      <w:ptab w:relativeTo="margin" w:alignment="right" w:leader="none"/>
    </w:r>
    <w:r w:rsidRPr="003C00F4">
      <w:rPr>
        <w:rFonts w:ascii="Georgia" w:eastAsia="Georgia" w:hAnsi="Georgia" w:cs="Georgia"/>
        <w:szCs w:val="19"/>
        <w:lang w:val="en-US"/>
      </w:rPr>
      <w:t xml:space="preserve">Página </w:t>
    </w:r>
    <w:fldSimple w:instr=" PAGE   \* MERGEFORMAT ">
      <w:r w:rsidR="00BC15CE">
        <w:rPr>
          <w:noProof/>
        </w:rPr>
        <w:t>17</w:t>
      </w:r>
    </w:fldSimple>
    <w:r w:rsidRPr="003C00F4">
      <w:rPr>
        <w:rFonts w:ascii="Georgia" w:eastAsia="Georgia" w:hAnsi="Georgia" w:cs="Georgia"/>
        <w:szCs w:val="19"/>
        <w:lang w:val="en-US"/>
      </w:rPr>
      <w:t xml:space="preserve"> de </w:t>
    </w:r>
    <w:fldSimple w:instr=" NUMPAGES   \* MERGEFORMAT ">
      <w:r w:rsidR="00BC15CE">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5CE" w:rsidRPr="00AB4EAC" w:rsidRDefault="00BC15CE" w:rsidP="00C40CA3">
    <w:pPr>
      <w:pStyle w:val="Footer"/>
      <w:rPr>
        <w:rFonts w:ascii="Georgia" w:hAnsi="Georgia"/>
      </w:rPr>
    </w:pPr>
    <w:r w:rsidRPr="00AB4EAC">
      <w:rPr>
        <w:rFonts w:ascii="Georgia" w:eastAsia="Georgia" w:hAnsi="Georgia" w:cs="Georgia"/>
        <w:szCs w:val="19"/>
        <w:lang w:val="es-ES"/>
      </w:rPr>
      <w:t xml:space="preserve">Página </w:t>
    </w:r>
    <w:r w:rsidR="003C00F4" w:rsidRPr="00AB4EAC">
      <w:rPr>
        <w:rFonts w:ascii="Georgia" w:hAnsi="Georgia"/>
      </w:rPr>
      <w:fldChar w:fldCharType="begin"/>
    </w:r>
    <w:r w:rsidRPr="00AB4EAC">
      <w:rPr>
        <w:rFonts w:ascii="Georgia" w:hAnsi="Georgia"/>
      </w:rPr>
      <w:instrText xml:space="preserve"> PAGE   \* MERGEFORMAT </w:instrText>
    </w:r>
    <w:r w:rsidR="003C00F4" w:rsidRPr="00AB4EAC">
      <w:rPr>
        <w:rFonts w:ascii="Georgia" w:hAnsi="Georgia"/>
      </w:rPr>
      <w:fldChar w:fldCharType="separate"/>
    </w:r>
    <w:r>
      <w:rPr>
        <w:rFonts w:ascii="Georgia" w:hAnsi="Georgia"/>
        <w:noProof/>
      </w:rPr>
      <w:t>4</w:t>
    </w:r>
    <w:r w:rsidR="003C00F4" w:rsidRPr="00AB4EAC">
      <w:rPr>
        <w:rFonts w:ascii="Georgia" w:hAnsi="Georgia"/>
      </w:rPr>
      <w:fldChar w:fldCharType="end"/>
    </w:r>
    <w:r w:rsidRPr="00AB4EAC">
      <w:rPr>
        <w:rFonts w:ascii="Georgia" w:eastAsia="Georgia" w:hAnsi="Georgia" w:cs="Georgia"/>
        <w:szCs w:val="19"/>
        <w:lang w:val="es-ES"/>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5CE" w:rsidRDefault="00BC15C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5CE" w:rsidRPr="007F2133" w:rsidRDefault="00BC15CE" w:rsidP="00C40CA3">
    <w:pPr>
      <w:pStyle w:val="Copyright"/>
      <w:rPr>
        <w:lang w:val="es-AR"/>
      </w:rPr>
    </w:pPr>
    <w:r w:rsidRPr="00DD0F49">
      <w:rPr>
        <w:rFonts w:eastAsia="Arial" w:cs="Arial"/>
        <w:szCs w:val="16"/>
        <w:lang w:val="es-ES"/>
      </w:rPr>
      <w:t>© 2012 PricewaterhouseCoopers LLP. Todos los derechos reservados. PwC se refiere a la empresa miembro de los Estados Unidos y puede referirse, a veces, a la red de PwC.</w:t>
    </w:r>
    <w:r>
      <w:rPr>
        <w:rFonts w:eastAsia="Arial" w:cs="Arial"/>
        <w:szCs w:val="16"/>
        <w:lang w:val="es-ES"/>
      </w:rPr>
      <w:t xml:space="preserve"> </w:t>
    </w:r>
    <w:r w:rsidRPr="00DD0F49">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p w:rsidR="00BC15CE" w:rsidRPr="00DD0F49" w:rsidRDefault="00BC15CE" w:rsidP="00C40CA3">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fldSimple w:instr=" PAGE   \* MERGEFORMAT ">
      <w:r w:rsidR="000F0417">
        <w:rPr>
          <w:noProof/>
        </w:rPr>
        <w:t>2</w:t>
      </w:r>
    </w:fldSimple>
    <w:r>
      <w:rPr>
        <w:rFonts w:ascii="Georgia" w:eastAsia="Georgia" w:hAnsi="Georgia" w:cs="Georgia"/>
        <w:szCs w:val="19"/>
        <w:lang w:val="es-ES"/>
      </w:rPr>
      <w:t xml:space="preserve"> de </w:t>
    </w:r>
    <w:fldSimple w:instr=" NUMPAGES   \* MERGEFORMAT ">
      <w:r w:rsidR="000F0417">
        <w:rPr>
          <w:noProof/>
        </w:rPr>
        <w:t>18</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5CE" w:rsidRPr="007F2133" w:rsidRDefault="00BC15CE" w:rsidP="00C40CA3">
    <w:pPr>
      <w:pStyle w:val="Copyright"/>
      <w:rPr>
        <w:lang w:val="es-AR"/>
      </w:rPr>
    </w:pPr>
    <w:r w:rsidRPr="00DD0F49">
      <w:rPr>
        <w:rFonts w:eastAsia="Arial" w:cs="Arial"/>
        <w:szCs w:val="16"/>
        <w:lang w:val="es-ES"/>
      </w:rPr>
      <w:t>© 2012 PricewaterhouseCoopers LLP. Todos los derechos reservados. PwC se refiere a la empresa miembro de los Estados Unidos y puede referirse, a veces, a la red de PwC.</w:t>
    </w:r>
    <w:r>
      <w:rPr>
        <w:rFonts w:eastAsia="Arial" w:cs="Arial"/>
        <w:szCs w:val="16"/>
        <w:lang w:val="es-ES"/>
      </w:rPr>
      <w:t xml:space="preserve"> </w:t>
    </w:r>
    <w:r w:rsidRPr="00DD0F49">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p w:rsidR="00BC15CE" w:rsidRPr="00BB77DE" w:rsidRDefault="00BC15CE" w:rsidP="00C40CA3">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fldSimple w:instr=" PAGE   \* MERGEFORMAT ">
      <w:r w:rsidR="000F0417">
        <w:rPr>
          <w:noProof/>
        </w:rPr>
        <w:t>7</w:t>
      </w:r>
    </w:fldSimple>
    <w:r>
      <w:rPr>
        <w:rFonts w:ascii="Georgia" w:eastAsia="Georgia" w:hAnsi="Georgia" w:cs="Georgia"/>
        <w:szCs w:val="19"/>
        <w:lang w:val="es-ES"/>
      </w:rPr>
      <w:t xml:space="preserve"> de </w:t>
    </w:r>
    <w:fldSimple w:instr=" NUMPAGES   \* MERGEFORMAT ">
      <w:r w:rsidR="000F0417">
        <w:rPr>
          <w:noProof/>
        </w:rPr>
        <w:t>17</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5CE" w:rsidRPr="007F2133" w:rsidRDefault="00BC15CE">
    <w:pPr>
      <w:pStyle w:val="Footer"/>
      <w:rPr>
        <w:lang w:val="es-AR"/>
      </w:rPr>
    </w:pPr>
    <w:r>
      <w:rPr>
        <w:rFonts w:ascii="Georgia" w:eastAsia="Georgia" w:hAnsi="Georgia" w:cs="Georgia"/>
        <w:szCs w:val="19"/>
        <w:lang w:val="es-ES"/>
      </w:rPr>
      <w:t>Aquí va la cláusula de exención de responsabilidad y declaraciones de derechos de autor</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5CE" w:rsidRPr="007F2133" w:rsidRDefault="00BC15CE" w:rsidP="00C40CA3">
    <w:pPr>
      <w:pStyle w:val="Copyright"/>
      <w:rPr>
        <w:lang w:val="es-AR"/>
      </w:rPr>
    </w:pPr>
    <w:r w:rsidRPr="00DD0F49">
      <w:rPr>
        <w:rFonts w:eastAsia="Arial" w:cs="Arial"/>
        <w:szCs w:val="16"/>
        <w:lang w:val="es-ES"/>
      </w:rPr>
      <w:t>© 2012 PricewaterhouseCoopers LLP. Todos los derechos reservados. PwC se refiere a la empresa miembro de los Estados Unidos y puede referirse, a veces, a la red de PwC.</w:t>
    </w:r>
    <w:r>
      <w:rPr>
        <w:rFonts w:eastAsia="Arial" w:cs="Arial"/>
        <w:szCs w:val="16"/>
        <w:lang w:val="es-ES"/>
      </w:rPr>
      <w:t xml:space="preserve"> </w:t>
    </w:r>
    <w:r w:rsidRPr="00DD0F49">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p w:rsidR="00BC15CE" w:rsidRPr="007F2133" w:rsidRDefault="00BC15CE" w:rsidP="00C40CA3">
    <w:pPr>
      <w:pStyle w:val="Footer"/>
      <w:rPr>
        <w:lang w:val="es-A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5CE" w:rsidRDefault="00BC15CE" w:rsidP="00121440">
      <w:pPr>
        <w:spacing w:after="0" w:line="240" w:lineRule="auto"/>
      </w:pPr>
      <w:r>
        <w:separator/>
      </w:r>
    </w:p>
  </w:footnote>
  <w:footnote w:type="continuationSeparator" w:id="0">
    <w:p w:rsidR="00BC15CE" w:rsidRDefault="00BC15CE" w:rsidP="001214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BC15CE">
      <w:trPr>
        <w:cnfStyle w:val="100000000000"/>
        <w:trHeight w:hRule="exact" w:val="227"/>
      </w:trPr>
      <w:tc>
        <w:tcPr>
          <w:tcW w:w="5000" w:type="pct"/>
        </w:tcPr>
        <w:p w:rsidR="00BC15CE" w:rsidRDefault="00BC15CE">
          <w:pPr>
            <w:rPr>
              <w:sz w:val="14"/>
              <w:szCs w:val="14"/>
            </w:rPr>
          </w:pPr>
        </w:p>
      </w:tc>
    </w:tr>
  </w:tbl>
  <w:p w:rsidR="00BC15CE" w:rsidRDefault="00BC15CE">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5CE" w:rsidRDefault="00BC15CE">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5CE" w:rsidRPr="0072257C" w:rsidRDefault="00BC15CE" w:rsidP="00C40CA3">
    <w:pPr>
      <w:pStyle w:val="Header"/>
      <w:rPr>
        <w:rFonts w:ascii="Georgia" w:hAnsi="Georgia"/>
        <w:szCs w:val="19"/>
      </w:rPr>
    </w:pPr>
    <w:r w:rsidRPr="008609C6">
      <w:rPr>
        <w:rFonts w:asciiTheme="majorHAnsi" w:hAnsiTheme="majorHAnsi"/>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es-ES"/>
        </w:rPr>
        <w:t>www.pwc.com/corporateresponsibility</w:t>
      </w:r>
    </w:hyperlink>
    <w:r>
      <w:rPr>
        <w:rFonts w:ascii="Georgia" w:eastAsia="Georgia" w:hAnsi="Georgia" w:cs="Georgia"/>
        <w:szCs w:val="19"/>
        <w:lang w:val="es-ES"/>
      </w:rPr>
      <w:t xml:space="preserve">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BC15CE" w:rsidTr="00C40CA3">
      <w:trPr>
        <w:cnfStyle w:val="100000000000"/>
      </w:trPr>
      <w:tc>
        <w:tcPr>
          <w:tcW w:w="5000" w:type="pct"/>
        </w:tcPr>
        <w:p w:rsidR="00BC15CE" w:rsidRPr="002160E6" w:rsidRDefault="00BC15CE" w:rsidP="00C40CA3">
          <w:pPr>
            <w:rPr>
              <w:sz w:val="24"/>
              <w:szCs w:val="24"/>
            </w:rPr>
          </w:pPr>
        </w:p>
      </w:tc>
    </w:tr>
  </w:tbl>
  <w:p w:rsidR="00BC15CE" w:rsidRDefault="00BC15C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BC15CE" w:rsidTr="00C40CA3">
      <w:trPr>
        <w:cnfStyle w:val="100000000000"/>
      </w:trPr>
      <w:tc>
        <w:tcPr>
          <w:tcW w:w="5000" w:type="pct"/>
        </w:tcPr>
        <w:p w:rsidR="00BC15CE" w:rsidRPr="002160E6" w:rsidRDefault="00BC15CE" w:rsidP="00C40CA3">
          <w:pPr>
            <w:rPr>
              <w:sz w:val="24"/>
              <w:szCs w:val="24"/>
            </w:rPr>
          </w:pPr>
        </w:p>
      </w:tc>
    </w:tr>
  </w:tbl>
  <w:p w:rsidR="00BC15CE" w:rsidRDefault="00BC15CE" w:rsidP="00C40CA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BC15CE">
      <w:trPr>
        <w:cnfStyle w:val="100000000000"/>
        <w:trHeight w:hRule="exact" w:val="227"/>
      </w:trPr>
      <w:tc>
        <w:tcPr>
          <w:tcW w:w="5000" w:type="pct"/>
        </w:tcPr>
        <w:p w:rsidR="00BC15CE" w:rsidRDefault="00BC15CE">
          <w:pPr>
            <w:rPr>
              <w:sz w:val="14"/>
              <w:szCs w:val="14"/>
            </w:rPr>
          </w:pPr>
        </w:p>
      </w:tc>
    </w:tr>
  </w:tbl>
  <w:p w:rsidR="00BC15CE" w:rsidRDefault="00BC15CE">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BC15CE" w:rsidTr="00C40CA3">
      <w:trPr>
        <w:cnfStyle w:val="100000000000"/>
      </w:trPr>
      <w:tc>
        <w:tcPr>
          <w:tcW w:w="5000" w:type="pct"/>
        </w:tcPr>
        <w:p w:rsidR="00BC15CE" w:rsidRPr="002160E6" w:rsidRDefault="00BC15CE" w:rsidP="00C40CA3">
          <w:pPr>
            <w:rPr>
              <w:sz w:val="24"/>
              <w:szCs w:val="24"/>
            </w:rPr>
          </w:pPr>
        </w:p>
      </w:tc>
    </w:tr>
  </w:tbl>
  <w:p w:rsidR="00BC15CE" w:rsidRDefault="00BC15CE" w:rsidP="00C40C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3A79F1"/>
    <w:multiLevelType w:val="hybridMultilevel"/>
    <w:tmpl w:val="A534266E"/>
    <w:lvl w:ilvl="0" w:tplc="38CEB3CE">
      <w:start w:val="1"/>
      <w:numFmt w:val="bullet"/>
      <w:lvlText w:val=""/>
      <w:lvlJc w:val="left"/>
      <w:pPr>
        <w:ind w:left="1080" w:hanging="360"/>
      </w:pPr>
      <w:rPr>
        <w:rFonts w:ascii="Symbol" w:hAnsi="Symbol" w:hint="default"/>
      </w:rPr>
    </w:lvl>
    <w:lvl w:ilvl="1" w:tplc="696E0654" w:tentative="1">
      <w:start w:val="1"/>
      <w:numFmt w:val="bullet"/>
      <w:lvlText w:val="o"/>
      <w:lvlJc w:val="left"/>
      <w:pPr>
        <w:ind w:left="1800" w:hanging="360"/>
      </w:pPr>
      <w:rPr>
        <w:rFonts w:ascii="Courier New" w:hAnsi="Courier New" w:cs="Courier New" w:hint="default"/>
      </w:rPr>
    </w:lvl>
    <w:lvl w:ilvl="2" w:tplc="0FDE2FF6" w:tentative="1">
      <w:start w:val="1"/>
      <w:numFmt w:val="bullet"/>
      <w:lvlText w:val=""/>
      <w:lvlJc w:val="left"/>
      <w:pPr>
        <w:ind w:left="2520" w:hanging="360"/>
      </w:pPr>
      <w:rPr>
        <w:rFonts w:ascii="Wingdings" w:hAnsi="Wingdings" w:hint="default"/>
      </w:rPr>
    </w:lvl>
    <w:lvl w:ilvl="3" w:tplc="76563838" w:tentative="1">
      <w:start w:val="1"/>
      <w:numFmt w:val="bullet"/>
      <w:lvlText w:val=""/>
      <w:lvlJc w:val="left"/>
      <w:pPr>
        <w:ind w:left="3240" w:hanging="360"/>
      </w:pPr>
      <w:rPr>
        <w:rFonts w:ascii="Symbol" w:hAnsi="Symbol" w:hint="default"/>
      </w:rPr>
    </w:lvl>
    <w:lvl w:ilvl="4" w:tplc="3ADC83A2" w:tentative="1">
      <w:start w:val="1"/>
      <w:numFmt w:val="bullet"/>
      <w:lvlText w:val="o"/>
      <w:lvlJc w:val="left"/>
      <w:pPr>
        <w:ind w:left="3960" w:hanging="360"/>
      </w:pPr>
      <w:rPr>
        <w:rFonts w:ascii="Courier New" w:hAnsi="Courier New" w:cs="Courier New" w:hint="default"/>
      </w:rPr>
    </w:lvl>
    <w:lvl w:ilvl="5" w:tplc="71428700" w:tentative="1">
      <w:start w:val="1"/>
      <w:numFmt w:val="bullet"/>
      <w:lvlText w:val=""/>
      <w:lvlJc w:val="left"/>
      <w:pPr>
        <w:ind w:left="4680" w:hanging="360"/>
      </w:pPr>
      <w:rPr>
        <w:rFonts w:ascii="Wingdings" w:hAnsi="Wingdings" w:hint="default"/>
      </w:rPr>
    </w:lvl>
    <w:lvl w:ilvl="6" w:tplc="8F30C102" w:tentative="1">
      <w:start w:val="1"/>
      <w:numFmt w:val="bullet"/>
      <w:lvlText w:val=""/>
      <w:lvlJc w:val="left"/>
      <w:pPr>
        <w:ind w:left="5400" w:hanging="360"/>
      </w:pPr>
      <w:rPr>
        <w:rFonts w:ascii="Symbol" w:hAnsi="Symbol" w:hint="default"/>
      </w:rPr>
    </w:lvl>
    <w:lvl w:ilvl="7" w:tplc="E1C49D18" w:tentative="1">
      <w:start w:val="1"/>
      <w:numFmt w:val="bullet"/>
      <w:lvlText w:val="o"/>
      <w:lvlJc w:val="left"/>
      <w:pPr>
        <w:ind w:left="6120" w:hanging="360"/>
      </w:pPr>
      <w:rPr>
        <w:rFonts w:ascii="Courier New" w:hAnsi="Courier New" w:cs="Courier New" w:hint="default"/>
      </w:rPr>
    </w:lvl>
    <w:lvl w:ilvl="8" w:tplc="306CF54E" w:tentative="1">
      <w:start w:val="1"/>
      <w:numFmt w:val="bullet"/>
      <w:lvlText w:val=""/>
      <w:lvlJc w:val="left"/>
      <w:pPr>
        <w:ind w:left="6840" w:hanging="360"/>
      </w:pPr>
      <w:rPr>
        <w:rFonts w:ascii="Wingdings" w:hAnsi="Wingdings" w:hint="default"/>
      </w:rPr>
    </w:lvl>
  </w:abstractNum>
  <w:abstractNum w:abstractNumId="2">
    <w:nsid w:val="08D207CE"/>
    <w:multiLevelType w:val="hybridMultilevel"/>
    <w:tmpl w:val="413C1146"/>
    <w:lvl w:ilvl="0" w:tplc="B7B41C54">
      <w:start w:val="1"/>
      <w:numFmt w:val="bullet"/>
      <w:lvlText w:val=""/>
      <w:lvlJc w:val="left"/>
      <w:pPr>
        <w:ind w:left="720" w:hanging="360"/>
      </w:pPr>
      <w:rPr>
        <w:rFonts w:ascii="Symbol" w:hAnsi="Symbol" w:hint="default"/>
      </w:rPr>
    </w:lvl>
    <w:lvl w:ilvl="1" w:tplc="28E06674" w:tentative="1">
      <w:start w:val="1"/>
      <w:numFmt w:val="bullet"/>
      <w:lvlText w:val="o"/>
      <w:lvlJc w:val="left"/>
      <w:pPr>
        <w:ind w:left="1440" w:hanging="360"/>
      </w:pPr>
      <w:rPr>
        <w:rFonts w:ascii="Courier New" w:hAnsi="Courier New" w:cs="Courier New" w:hint="default"/>
      </w:rPr>
    </w:lvl>
    <w:lvl w:ilvl="2" w:tplc="CC6E48EC" w:tentative="1">
      <w:start w:val="1"/>
      <w:numFmt w:val="bullet"/>
      <w:lvlText w:val=""/>
      <w:lvlJc w:val="left"/>
      <w:pPr>
        <w:ind w:left="2160" w:hanging="360"/>
      </w:pPr>
      <w:rPr>
        <w:rFonts w:ascii="Wingdings" w:hAnsi="Wingdings" w:hint="default"/>
      </w:rPr>
    </w:lvl>
    <w:lvl w:ilvl="3" w:tplc="F9E21FEC" w:tentative="1">
      <w:start w:val="1"/>
      <w:numFmt w:val="bullet"/>
      <w:lvlText w:val=""/>
      <w:lvlJc w:val="left"/>
      <w:pPr>
        <w:ind w:left="2880" w:hanging="360"/>
      </w:pPr>
      <w:rPr>
        <w:rFonts w:ascii="Symbol" w:hAnsi="Symbol" w:hint="default"/>
      </w:rPr>
    </w:lvl>
    <w:lvl w:ilvl="4" w:tplc="0FCC8290" w:tentative="1">
      <w:start w:val="1"/>
      <w:numFmt w:val="bullet"/>
      <w:lvlText w:val="o"/>
      <w:lvlJc w:val="left"/>
      <w:pPr>
        <w:ind w:left="3600" w:hanging="360"/>
      </w:pPr>
      <w:rPr>
        <w:rFonts w:ascii="Courier New" w:hAnsi="Courier New" w:cs="Courier New" w:hint="default"/>
      </w:rPr>
    </w:lvl>
    <w:lvl w:ilvl="5" w:tplc="3FF02DB8" w:tentative="1">
      <w:start w:val="1"/>
      <w:numFmt w:val="bullet"/>
      <w:lvlText w:val=""/>
      <w:lvlJc w:val="left"/>
      <w:pPr>
        <w:ind w:left="4320" w:hanging="360"/>
      </w:pPr>
      <w:rPr>
        <w:rFonts w:ascii="Wingdings" w:hAnsi="Wingdings" w:hint="default"/>
      </w:rPr>
    </w:lvl>
    <w:lvl w:ilvl="6" w:tplc="3C38925C" w:tentative="1">
      <w:start w:val="1"/>
      <w:numFmt w:val="bullet"/>
      <w:lvlText w:val=""/>
      <w:lvlJc w:val="left"/>
      <w:pPr>
        <w:ind w:left="5040" w:hanging="360"/>
      </w:pPr>
      <w:rPr>
        <w:rFonts w:ascii="Symbol" w:hAnsi="Symbol" w:hint="default"/>
      </w:rPr>
    </w:lvl>
    <w:lvl w:ilvl="7" w:tplc="37C286F0" w:tentative="1">
      <w:start w:val="1"/>
      <w:numFmt w:val="bullet"/>
      <w:lvlText w:val="o"/>
      <w:lvlJc w:val="left"/>
      <w:pPr>
        <w:ind w:left="5760" w:hanging="360"/>
      </w:pPr>
      <w:rPr>
        <w:rFonts w:ascii="Courier New" w:hAnsi="Courier New" w:cs="Courier New" w:hint="default"/>
      </w:rPr>
    </w:lvl>
    <w:lvl w:ilvl="8" w:tplc="20E41EE2" w:tentative="1">
      <w:start w:val="1"/>
      <w:numFmt w:val="bullet"/>
      <w:lvlText w:val=""/>
      <w:lvlJc w:val="left"/>
      <w:pPr>
        <w:ind w:left="6480" w:hanging="360"/>
      </w:pPr>
      <w:rPr>
        <w:rFonts w:ascii="Wingdings" w:hAnsi="Wingding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AEE6E54"/>
    <w:multiLevelType w:val="hybridMultilevel"/>
    <w:tmpl w:val="CE66A678"/>
    <w:lvl w:ilvl="0" w:tplc="303E31D2">
      <w:start w:val="1"/>
      <w:numFmt w:val="bullet"/>
      <w:pStyle w:val="ListBullet"/>
      <w:lvlText w:val=""/>
      <w:lvlJc w:val="left"/>
      <w:pPr>
        <w:ind w:left="720" w:hanging="360"/>
      </w:pPr>
      <w:rPr>
        <w:rFonts w:ascii="Symbol" w:hAnsi="Symbol" w:hint="default"/>
      </w:rPr>
    </w:lvl>
    <w:lvl w:ilvl="1" w:tplc="C85CFA06" w:tentative="1">
      <w:start w:val="1"/>
      <w:numFmt w:val="bullet"/>
      <w:lvlText w:val="o"/>
      <w:lvlJc w:val="left"/>
      <w:pPr>
        <w:ind w:left="1440" w:hanging="360"/>
      </w:pPr>
      <w:rPr>
        <w:rFonts w:ascii="Courier New" w:hAnsi="Courier New" w:cs="Courier New" w:hint="default"/>
      </w:rPr>
    </w:lvl>
    <w:lvl w:ilvl="2" w:tplc="3B14DDE0" w:tentative="1">
      <w:start w:val="1"/>
      <w:numFmt w:val="bullet"/>
      <w:lvlText w:val=""/>
      <w:lvlJc w:val="left"/>
      <w:pPr>
        <w:ind w:left="2160" w:hanging="360"/>
      </w:pPr>
      <w:rPr>
        <w:rFonts w:ascii="Wingdings" w:hAnsi="Wingdings" w:hint="default"/>
      </w:rPr>
    </w:lvl>
    <w:lvl w:ilvl="3" w:tplc="7316B01E" w:tentative="1">
      <w:start w:val="1"/>
      <w:numFmt w:val="bullet"/>
      <w:lvlText w:val=""/>
      <w:lvlJc w:val="left"/>
      <w:pPr>
        <w:ind w:left="2880" w:hanging="360"/>
      </w:pPr>
      <w:rPr>
        <w:rFonts w:ascii="Symbol" w:hAnsi="Symbol" w:hint="default"/>
      </w:rPr>
    </w:lvl>
    <w:lvl w:ilvl="4" w:tplc="1102FB3A" w:tentative="1">
      <w:start w:val="1"/>
      <w:numFmt w:val="bullet"/>
      <w:lvlText w:val="o"/>
      <w:lvlJc w:val="left"/>
      <w:pPr>
        <w:ind w:left="3600" w:hanging="360"/>
      </w:pPr>
      <w:rPr>
        <w:rFonts w:ascii="Courier New" w:hAnsi="Courier New" w:cs="Courier New" w:hint="default"/>
      </w:rPr>
    </w:lvl>
    <w:lvl w:ilvl="5" w:tplc="6EE26CE4" w:tentative="1">
      <w:start w:val="1"/>
      <w:numFmt w:val="bullet"/>
      <w:lvlText w:val=""/>
      <w:lvlJc w:val="left"/>
      <w:pPr>
        <w:ind w:left="4320" w:hanging="360"/>
      </w:pPr>
      <w:rPr>
        <w:rFonts w:ascii="Wingdings" w:hAnsi="Wingdings" w:hint="default"/>
      </w:rPr>
    </w:lvl>
    <w:lvl w:ilvl="6" w:tplc="CA4407B8" w:tentative="1">
      <w:start w:val="1"/>
      <w:numFmt w:val="bullet"/>
      <w:lvlText w:val=""/>
      <w:lvlJc w:val="left"/>
      <w:pPr>
        <w:ind w:left="5040" w:hanging="360"/>
      </w:pPr>
      <w:rPr>
        <w:rFonts w:ascii="Symbol" w:hAnsi="Symbol" w:hint="default"/>
      </w:rPr>
    </w:lvl>
    <w:lvl w:ilvl="7" w:tplc="96D04C78" w:tentative="1">
      <w:start w:val="1"/>
      <w:numFmt w:val="bullet"/>
      <w:lvlText w:val="o"/>
      <w:lvlJc w:val="left"/>
      <w:pPr>
        <w:ind w:left="5760" w:hanging="360"/>
      </w:pPr>
      <w:rPr>
        <w:rFonts w:ascii="Courier New" w:hAnsi="Courier New" w:cs="Courier New" w:hint="default"/>
      </w:rPr>
    </w:lvl>
    <w:lvl w:ilvl="8" w:tplc="06F2EC26" w:tentative="1">
      <w:start w:val="1"/>
      <w:numFmt w:val="bullet"/>
      <w:lvlText w:val=""/>
      <w:lvlJc w:val="left"/>
      <w:pPr>
        <w:ind w:left="6480" w:hanging="360"/>
      </w:pPr>
      <w:rPr>
        <w:rFonts w:ascii="Wingdings" w:hAnsi="Wingdings" w:hint="default"/>
      </w:rPr>
    </w:lvl>
  </w:abstractNum>
  <w:abstractNum w:abstractNumId="6">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14D61B8B"/>
    <w:multiLevelType w:val="multilevel"/>
    <w:tmpl w:val="C78A7234"/>
    <w:numStyleLink w:val="Style4"/>
  </w:abstractNum>
  <w:abstractNum w:abstractNumId="10">
    <w:nsid w:val="166849C4"/>
    <w:multiLevelType w:val="multilevel"/>
    <w:tmpl w:val="C51AFEB6"/>
    <w:name w:val="PwCListBullets12"/>
    <w:numStyleLink w:val="PwCListBullets1"/>
  </w:abstractNum>
  <w:abstractNum w:abstractNumId="11">
    <w:nsid w:val="1968638E"/>
    <w:multiLevelType w:val="hybridMultilevel"/>
    <w:tmpl w:val="A1188E98"/>
    <w:lvl w:ilvl="0" w:tplc="79B4795C">
      <w:start w:val="1"/>
      <w:numFmt w:val="bullet"/>
      <w:pStyle w:val="ListBullet2"/>
      <w:lvlText w:val="–"/>
      <w:lvlJc w:val="left"/>
      <w:pPr>
        <w:ind w:left="720" w:hanging="360"/>
      </w:pPr>
      <w:rPr>
        <w:rFonts w:ascii="Arial" w:hAnsi="Arial" w:hint="default"/>
      </w:rPr>
    </w:lvl>
    <w:lvl w:ilvl="1" w:tplc="431E5762" w:tentative="1">
      <w:start w:val="1"/>
      <w:numFmt w:val="bullet"/>
      <w:lvlText w:val="o"/>
      <w:lvlJc w:val="left"/>
      <w:pPr>
        <w:ind w:left="1440" w:hanging="360"/>
      </w:pPr>
      <w:rPr>
        <w:rFonts w:ascii="Courier New" w:hAnsi="Courier New" w:cs="Courier New" w:hint="default"/>
      </w:rPr>
    </w:lvl>
    <w:lvl w:ilvl="2" w:tplc="D93E9828" w:tentative="1">
      <w:start w:val="1"/>
      <w:numFmt w:val="bullet"/>
      <w:lvlText w:val=""/>
      <w:lvlJc w:val="left"/>
      <w:pPr>
        <w:ind w:left="2160" w:hanging="360"/>
      </w:pPr>
      <w:rPr>
        <w:rFonts w:ascii="Wingdings" w:hAnsi="Wingdings" w:hint="default"/>
      </w:rPr>
    </w:lvl>
    <w:lvl w:ilvl="3" w:tplc="B288BB78" w:tentative="1">
      <w:start w:val="1"/>
      <w:numFmt w:val="bullet"/>
      <w:lvlText w:val=""/>
      <w:lvlJc w:val="left"/>
      <w:pPr>
        <w:ind w:left="2880" w:hanging="360"/>
      </w:pPr>
      <w:rPr>
        <w:rFonts w:ascii="Symbol" w:hAnsi="Symbol" w:hint="default"/>
      </w:rPr>
    </w:lvl>
    <w:lvl w:ilvl="4" w:tplc="8B42FEEE" w:tentative="1">
      <w:start w:val="1"/>
      <w:numFmt w:val="bullet"/>
      <w:lvlText w:val="o"/>
      <w:lvlJc w:val="left"/>
      <w:pPr>
        <w:ind w:left="3600" w:hanging="360"/>
      </w:pPr>
      <w:rPr>
        <w:rFonts w:ascii="Courier New" w:hAnsi="Courier New" w:cs="Courier New" w:hint="default"/>
      </w:rPr>
    </w:lvl>
    <w:lvl w:ilvl="5" w:tplc="994A107A" w:tentative="1">
      <w:start w:val="1"/>
      <w:numFmt w:val="bullet"/>
      <w:lvlText w:val=""/>
      <w:lvlJc w:val="left"/>
      <w:pPr>
        <w:ind w:left="4320" w:hanging="360"/>
      </w:pPr>
      <w:rPr>
        <w:rFonts w:ascii="Wingdings" w:hAnsi="Wingdings" w:hint="default"/>
      </w:rPr>
    </w:lvl>
    <w:lvl w:ilvl="6" w:tplc="8DCAF106" w:tentative="1">
      <w:start w:val="1"/>
      <w:numFmt w:val="bullet"/>
      <w:lvlText w:val=""/>
      <w:lvlJc w:val="left"/>
      <w:pPr>
        <w:ind w:left="5040" w:hanging="360"/>
      </w:pPr>
      <w:rPr>
        <w:rFonts w:ascii="Symbol" w:hAnsi="Symbol" w:hint="default"/>
      </w:rPr>
    </w:lvl>
    <w:lvl w:ilvl="7" w:tplc="0F28C134" w:tentative="1">
      <w:start w:val="1"/>
      <w:numFmt w:val="bullet"/>
      <w:lvlText w:val="o"/>
      <w:lvlJc w:val="left"/>
      <w:pPr>
        <w:ind w:left="5760" w:hanging="360"/>
      </w:pPr>
      <w:rPr>
        <w:rFonts w:ascii="Courier New" w:hAnsi="Courier New" w:cs="Courier New" w:hint="default"/>
      </w:rPr>
    </w:lvl>
    <w:lvl w:ilvl="8" w:tplc="8BF84EE8" w:tentative="1">
      <w:start w:val="1"/>
      <w:numFmt w:val="bullet"/>
      <w:lvlText w:val=""/>
      <w:lvlJc w:val="left"/>
      <w:pPr>
        <w:ind w:left="6480" w:hanging="360"/>
      </w:pPr>
      <w:rPr>
        <w:rFonts w:ascii="Wingdings" w:hAnsi="Wingdings" w:hint="default"/>
      </w:rPr>
    </w:lvl>
  </w:abstractNum>
  <w:abstractNum w:abstractNumId="12">
    <w:nsid w:val="1E0849F5"/>
    <w:multiLevelType w:val="multilevel"/>
    <w:tmpl w:val="0C3CABF8"/>
    <w:name w:val="PwCListNumbers12"/>
    <w:numStyleLink w:val="PwCListNumbers1"/>
  </w:abstractNum>
  <w:abstractNum w:abstractNumId="13">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nsid w:val="342D671E"/>
    <w:multiLevelType w:val="multilevel"/>
    <w:tmpl w:val="005623D4"/>
    <w:numStyleLink w:val="Style7"/>
  </w:abstractNum>
  <w:abstractNum w:abstractNumId="16">
    <w:nsid w:val="369F24B6"/>
    <w:multiLevelType w:val="multilevel"/>
    <w:tmpl w:val="005623D4"/>
    <w:numStyleLink w:val="Style7"/>
  </w:abstractNum>
  <w:abstractNum w:abstractNumId="17">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nsid w:val="3C57163F"/>
    <w:multiLevelType w:val="hybridMultilevel"/>
    <w:tmpl w:val="B480232C"/>
    <w:name w:val="PwCListNumbers13"/>
    <w:lvl w:ilvl="0" w:tplc="0D444210">
      <w:start w:val="1"/>
      <w:numFmt w:val="bullet"/>
      <w:pStyle w:val="ListBullet4"/>
      <w:lvlText w:val="&gt;"/>
      <w:lvlJc w:val="left"/>
      <w:pPr>
        <w:ind w:left="1440" w:hanging="360"/>
      </w:pPr>
      <w:rPr>
        <w:rFonts w:ascii="Arial" w:hAnsi="Arial" w:hint="default"/>
      </w:rPr>
    </w:lvl>
    <w:lvl w:ilvl="1" w:tplc="B406D270" w:tentative="1">
      <w:start w:val="1"/>
      <w:numFmt w:val="bullet"/>
      <w:lvlText w:val="o"/>
      <w:lvlJc w:val="left"/>
      <w:pPr>
        <w:ind w:left="1440" w:hanging="360"/>
      </w:pPr>
      <w:rPr>
        <w:rFonts w:ascii="Courier New" w:hAnsi="Courier New" w:cs="Courier New" w:hint="default"/>
      </w:rPr>
    </w:lvl>
    <w:lvl w:ilvl="2" w:tplc="BE10DDF8" w:tentative="1">
      <w:start w:val="1"/>
      <w:numFmt w:val="bullet"/>
      <w:lvlText w:val=""/>
      <w:lvlJc w:val="left"/>
      <w:pPr>
        <w:ind w:left="2160" w:hanging="360"/>
      </w:pPr>
      <w:rPr>
        <w:rFonts w:ascii="Wingdings" w:hAnsi="Wingdings" w:hint="default"/>
      </w:rPr>
    </w:lvl>
    <w:lvl w:ilvl="3" w:tplc="36D28BC0" w:tentative="1">
      <w:start w:val="1"/>
      <w:numFmt w:val="bullet"/>
      <w:lvlText w:val=""/>
      <w:lvlJc w:val="left"/>
      <w:pPr>
        <w:ind w:left="2880" w:hanging="360"/>
      </w:pPr>
      <w:rPr>
        <w:rFonts w:ascii="Symbol" w:hAnsi="Symbol" w:hint="default"/>
      </w:rPr>
    </w:lvl>
    <w:lvl w:ilvl="4" w:tplc="A878ADE2" w:tentative="1">
      <w:start w:val="1"/>
      <w:numFmt w:val="bullet"/>
      <w:lvlText w:val="o"/>
      <w:lvlJc w:val="left"/>
      <w:pPr>
        <w:ind w:left="3600" w:hanging="360"/>
      </w:pPr>
      <w:rPr>
        <w:rFonts w:ascii="Courier New" w:hAnsi="Courier New" w:cs="Courier New" w:hint="default"/>
      </w:rPr>
    </w:lvl>
    <w:lvl w:ilvl="5" w:tplc="4FF8575E" w:tentative="1">
      <w:start w:val="1"/>
      <w:numFmt w:val="bullet"/>
      <w:lvlText w:val=""/>
      <w:lvlJc w:val="left"/>
      <w:pPr>
        <w:ind w:left="4320" w:hanging="360"/>
      </w:pPr>
      <w:rPr>
        <w:rFonts w:ascii="Wingdings" w:hAnsi="Wingdings" w:hint="default"/>
      </w:rPr>
    </w:lvl>
    <w:lvl w:ilvl="6" w:tplc="411E8FD6" w:tentative="1">
      <w:start w:val="1"/>
      <w:numFmt w:val="bullet"/>
      <w:lvlText w:val=""/>
      <w:lvlJc w:val="left"/>
      <w:pPr>
        <w:ind w:left="5040" w:hanging="360"/>
      </w:pPr>
      <w:rPr>
        <w:rFonts w:ascii="Symbol" w:hAnsi="Symbol" w:hint="default"/>
      </w:rPr>
    </w:lvl>
    <w:lvl w:ilvl="7" w:tplc="85766A3C" w:tentative="1">
      <w:start w:val="1"/>
      <w:numFmt w:val="bullet"/>
      <w:lvlText w:val="o"/>
      <w:lvlJc w:val="left"/>
      <w:pPr>
        <w:ind w:left="5760" w:hanging="360"/>
      </w:pPr>
      <w:rPr>
        <w:rFonts w:ascii="Courier New" w:hAnsi="Courier New" w:cs="Courier New" w:hint="default"/>
      </w:rPr>
    </w:lvl>
    <w:lvl w:ilvl="8" w:tplc="08D076D8" w:tentative="1">
      <w:start w:val="1"/>
      <w:numFmt w:val="bullet"/>
      <w:lvlText w:val=""/>
      <w:lvlJc w:val="left"/>
      <w:pPr>
        <w:ind w:left="6480" w:hanging="360"/>
      </w:pPr>
      <w:rPr>
        <w:rFonts w:ascii="Wingdings" w:hAnsi="Wingdings" w:hint="default"/>
      </w:rPr>
    </w:lvl>
  </w:abstractNum>
  <w:abstractNum w:abstractNumId="19">
    <w:nsid w:val="3DA80FB8"/>
    <w:multiLevelType w:val="hybridMultilevel"/>
    <w:tmpl w:val="59744192"/>
    <w:lvl w:ilvl="0" w:tplc="3ADA103A">
      <w:start w:val="1"/>
      <w:numFmt w:val="decimal"/>
      <w:lvlText w:val="%1."/>
      <w:lvlJc w:val="left"/>
      <w:pPr>
        <w:ind w:left="720" w:hanging="360"/>
      </w:pPr>
    </w:lvl>
    <w:lvl w:ilvl="1" w:tplc="F39A2240" w:tentative="1">
      <w:start w:val="1"/>
      <w:numFmt w:val="lowerLetter"/>
      <w:lvlText w:val="%2."/>
      <w:lvlJc w:val="left"/>
      <w:pPr>
        <w:ind w:left="1440" w:hanging="360"/>
      </w:pPr>
    </w:lvl>
    <w:lvl w:ilvl="2" w:tplc="45DC582C" w:tentative="1">
      <w:start w:val="1"/>
      <w:numFmt w:val="lowerRoman"/>
      <w:lvlText w:val="%3."/>
      <w:lvlJc w:val="right"/>
      <w:pPr>
        <w:ind w:left="2160" w:hanging="180"/>
      </w:pPr>
    </w:lvl>
    <w:lvl w:ilvl="3" w:tplc="28B28110" w:tentative="1">
      <w:start w:val="1"/>
      <w:numFmt w:val="decimal"/>
      <w:lvlText w:val="%4."/>
      <w:lvlJc w:val="left"/>
      <w:pPr>
        <w:ind w:left="2880" w:hanging="360"/>
      </w:pPr>
    </w:lvl>
    <w:lvl w:ilvl="4" w:tplc="A6D00CD8" w:tentative="1">
      <w:start w:val="1"/>
      <w:numFmt w:val="lowerLetter"/>
      <w:lvlText w:val="%5."/>
      <w:lvlJc w:val="left"/>
      <w:pPr>
        <w:ind w:left="3600" w:hanging="360"/>
      </w:pPr>
    </w:lvl>
    <w:lvl w:ilvl="5" w:tplc="40AC9BB0" w:tentative="1">
      <w:start w:val="1"/>
      <w:numFmt w:val="lowerRoman"/>
      <w:lvlText w:val="%6."/>
      <w:lvlJc w:val="right"/>
      <w:pPr>
        <w:ind w:left="4320" w:hanging="180"/>
      </w:pPr>
    </w:lvl>
    <w:lvl w:ilvl="6" w:tplc="4C1AFAEE" w:tentative="1">
      <w:start w:val="1"/>
      <w:numFmt w:val="decimal"/>
      <w:lvlText w:val="%7."/>
      <w:lvlJc w:val="left"/>
      <w:pPr>
        <w:ind w:left="5040" w:hanging="360"/>
      </w:pPr>
    </w:lvl>
    <w:lvl w:ilvl="7" w:tplc="009218F0" w:tentative="1">
      <w:start w:val="1"/>
      <w:numFmt w:val="lowerLetter"/>
      <w:lvlText w:val="%8."/>
      <w:lvlJc w:val="left"/>
      <w:pPr>
        <w:ind w:left="5760" w:hanging="360"/>
      </w:pPr>
    </w:lvl>
    <w:lvl w:ilvl="8" w:tplc="0C600884" w:tentative="1">
      <w:start w:val="1"/>
      <w:numFmt w:val="lowerRoman"/>
      <w:lvlText w:val="%9."/>
      <w:lvlJc w:val="right"/>
      <w:pPr>
        <w:ind w:left="6480" w:hanging="180"/>
      </w:pPr>
    </w:lvl>
  </w:abstractNum>
  <w:abstractNum w:abstractNumId="20">
    <w:nsid w:val="3EE102E8"/>
    <w:multiLevelType w:val="hybridMultilevel"/>
    <w:tmpl w:val="9724ABA0"/>
    <w:lvl w:ilvl="0" w:tplc="9F68F214">
      <w:start w:val="1"/>
      <w:numFmt w:val="bullet"/>
      <w:pStyle w:val="ListBullet3"/>
      <w:lvlText w:val="o"/>
      <w:lvlJc w:val="left"/>
      <w:pPr>
        <w:ind w:left="1440" w:hanging="360"/>
      </w:pPr>
      <w:rPr>
        <w:rFonts w:ascii="Courier New" w:hAnsi="Courier New" w:hint="default"/>
        <w:color w:val="000000" w:themeColor="text1"/>
      </w:rPr>
    </w:lvl>
    <w:lvl w:ilvl="1" w:tplc="97702C34" w:tentative="1">
      <w:start w:val="1"/>
      <w:numFmt w:val="bullet"/>
      <w:lvlText w:val="o"/>
      <w:lvlJc w:val="left"/>
      <w:pPr>
        <w:ind w:left="2160" w:hanging="360"/>
      </w:pPr>
      <w:rPr>
        <w:rFonts w:ascii="Courier New" w:hAnsi="Courier New" w:cs="Courier New" w:hint="default"/>
      </w:rPr>
    </w:lvl>
    <w:lvl w:ilvl="2" w:tplc="0B5AD950" w:tentative="1">
      <w:start w:val="1"/>
      <w:numFmt w:val="bullet"/>
      <w:lvlText w:val=""/>
      <w:lvlJc w:val="left"/>
      <w:pPr>
        <w:ind w:left="2880" w:hanging="360"/>
      </w:pPr>
      <w:rPr>
        <w:rFonts w:ascii="Wingdings" w:hAnsi="Wingdings" w:hint="default"/>
      </w:rPr>
    </w:lvl>
    <w:lvl w:ilvl="3" w:tplc="8C12160E" w:tentative="1">
      <w:start w:val="1"/>
      <w:numFmt w:val="bullet"/>
      <w:lvlText w:val=""/>
      <w:lvlJc w:val="left"/>
      <w:pPr>
        <w:ind w:left="3600" w:hanging="360"/>
      </w:pPr>
      <w:rPr>
        <w:rFonts w:ascii="Symbol" w:hAnsi="Symbol" w:hint="default"/>
      </w:rPr>
    </w:lvl>
    <w:lvl w:ilvl="4" w:tplc="5CB03534" w:tentative="1">
      <w:start w:val="1"/>
      <w:numFmt w:val="bullet"/>
      <w:lvlText w:val="o"/>
      <w:lvlJc w:val="left"/>
      <w:pPr>
        <w:ind w:left="4320" w:hanging="360"/>
      </w:pPr>
      <w:rPr>
        <w:rFonts w:ascii="Courier New" w:hAnsi="Courier New" w:cs="Courier New" w:hint="default"/>
      </w:rPr>
    </w:lvl>
    <w:lvl w:ilvl="5" w:tplc="78A0F586" w:tentative="1">
      <w:start w:val="1"/>
      <w:numFmt w:val="bullet"/>
      <w:lvlText w:val=""/>
      <w:lvlJc w:val="left"/>
      <w:pPr>
        <w:ind w:left="5040" w:hanging="360"/>
      </w:pPr>
      <w:rPr>
        <w:rFonts w:ascii="Wingdings" w:hAnsi="Wingdings" w:hint="default"/>
      </w:rPr>
    </w:lvl>
    <w:lvl w:ilvl="6" w:tplc="9EE8A71C" w:tentative="1">
      <w:start w:val="1"/>
      <w:numFmt w:val="bullet"/>
      <w:lvlText w:val=""/>
      <w:lvlJc w:val="left"/>
      <w:pPr>
        <w:ind w:left="5760" w:hanging="360"/>
      </w:pPr>
      <w:rPr>
        <w:rFonts w:ascii="Symbol" w:hAnsi="Symbol" w:hint="default"/>
      </w:rPr>
    </w:lvl>
    <w:lvl w:ilvl="7" w:tplc="8ABAA9FA" w:tentative="1">
      <w:start w:val="1"/>
      <w:numFmt w:val="bullet"/>
      <w:lvlText w:val="o"/>
      <w:lvlJc w:val="left"/>
      <w:pPr>
        <w:ind w:left="6480" w:hanging="360"/>
      </w:pPr>
      <w:rPr>
        <w:rFonts w:ascii="Courier New" w:hAnsi="Courier New" w:cs="Courier New" w:hint="default"/>
      </w:rPr>
    </w:lvl>
    <w:lvl w:ilvl="8" w:tplc="6DD4F49C" w:tentative="1">
      <w:start w:val="1"/>
      <w:numFmt w:val="bullet"/>
      <w:lvlText w:val=""/>
      <w:lvlJc w:val="left"/>
      <w:pPr>
        <w:ind w:left="7200" w:hanging="360"/>
      </w:pPr>
      <w:rPr>
        <w:rFonts w:ascii="Wingdings" w:hAnsi="Wingdings" w:hint="default"/>
      </w:rPr>
    </w:lvl>
  </w:abstractNum>
  <w:abstractNum w:abstractNumId="21">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23F29C0"/>
    <w:multiLevelType w:val="hybridMultilevel"/>
    <w:tmpl w:val="F79CB574"/>
    <w:lvl w:ilvl="0" w:tplc="9A74CA9A">
      <w:start w:val="1"/>
      <w:numFmt w:val="bullet"/>
      <w:pStyle w:val="Style1"/>
      <w:lvlText w:val="~"/>
      <w:lvlJc w:val="left"/>
      <w:pPr>
        <w:ind w:left="2160" w:hanging="360"/>
      </w:pPr>
      <w:rPr>
        <w:rFonts w:ascii="Georgia" w:hAnsi="Georgia" w:hint="default"/>
      </w:rPr>
    </w:lvl>
    <w:lvl w:ilvl="1" w:tplc="29E4785E" w:tentative="1">
      <w:start w:val="1"/>
      <w:numFmt w:val="bullet"/>
      <w:lvlText w:val="o"/>
      <w:lvlJc w:val="left"/>
      <w:pPr>
        <w:ind w:left="2880" w:hanging="360"/>
      </w:pPr>
      <w:rPr>
        <w:rFonts w:ascii="Courier New" w:hAnsi="Courier New" w:cs="Courier New" w:hint="default"/>
      </w:rPr>
    </w:lvl>
    <w:lvl w:ilvl="2" w:tplc="28F6BB68" w:tentative="1">
      <w:start w:val="1"/>
      <w:numFmt w:val="bullet"/>
      <w:lvlText w:val=""/>
      <w:lvlJc w:val="left"/>
      <w:pPr>
        <w:ind w:left="3600" w:hanging="360"/>
      </w:pPr>
      <w:rPr>
        <w:rFonts w:ascii="Wingdings" w:hAnsi="Wingdings" w:hint="default"/>
      </w:rPr>
    </w:lvl>
    <w:lvl w:ilvl="3" w:tplc="1BF863BE" w:tentative="1">
      <w:start w:val="1"/>
      <w:numFmt w:val="bullet"/>
      <w:lvlText w:val=""/>
      <w:lvlJc w:val="left"/>
      <w:pPr>
        <w:ind w:left="4320" w:hanging="360"/>
      </w:pPr>
      <w:rPr>
        <w:rFonts w:ascii="Symbol" w:hAnsi="Symbol" w:hint="default"/>
      </w:rPr>
    </w:lvl>
    <w:lvl w:ilvl="4" w:tplc="DEA86302" w:tentative="1">
      <w:start w:val="1"/>
      <w:numFmt w:val="bullet"/>
      <w:lvlText w:val="o"/>
      <w:lvlJc w:val="left"/>
      <w:pPr>
        <w:ind w:left="5040" w:hanging="360"/>
      </w:pPr>
      <w:rPr>
        <w:rFonts w:ascii="Courier New" w:hAnsi="Courier New" w:cs="Courier New" w:hint="default"/>
      </w:rPr>
    </w:lvl>
    <w:lvl w:ilvl="5" w:tplc="DCB474CA" w:tentative="1">
      <w:start w:val="1"/>
      <w:numFmt w:val="bullet"/>
      <w:lvlText w:val=""/>
      <w:lvlJc w:val="left"/>
      <w:pPr>
        <w:ind w:left="5760" w:hanging="360"/>
      </w:pPr>
      <w:rPr>
        <w:rFonts w:ascii="Wingdings" w:hAnsi="Wingdings" w:hint="default"/>
      </w:rPr>
    </w:lvl>
    <w:lvl w:ilvl="6" w:tplc="E516035A" w:tentative="1">
      <w:start w:val="1"/>
      <w:numFmt w:val="bullet"/>
      <w:lvlText w:val=""/>
      <w:lvlJc w:val="left"/>
      <w:pPr>
        <w:ind w:left="6480" w:hanging="360"/>
      </w:pPr>
      <w:rPr>
        <w:rFonts w:ascii="Symbol" w:hAnsi="Symbol" w:hint="default"/>
      </w:rPr>
    </w:lvl>
    <w:lvl w:ilvl="7" w:tplc="10002D2C" w:tentative="1">
      <w:start w:val="1"/>
      <w:numFmt w:val="bullet"/>
      <w:lvlText w:val="o"/>
      <w:lvlJc w:val="left"/>
      <w:pPr>
        <w:ind w:left="7200" w:hanging="360"/>
      </w:pPr>
      <w:rPr>
        <w:rFonts w:ascii="Courier New" w:hAnsi="Courier New" w:cs="Courier New" w:hint="default"/>
      </w:rPr>
    </w:lvl>
    <w:lvl w:ilvl="8" w:tplc="48D8D89E" w:tentative="1">
      <w:start w:val="1"/>
      <w:numFmt w:val="bullet"/>
      <w:lvlText w:val=""/>
      <w:lvlJc w:val="left"/>
      <w:pPr>
        <w:ind w:left="7920" w:hanging="360"/>
      </w:pPr>
      <w:rPr>
        <w:rFonts w:ascii="Wingdings" w:hAnsi="Wingdings" w:hint="default"/>
      </w:rPr>
    </w:lvl>
  </w:abstractNum>
  <w:abstractNum w:abstractNumId="25">
    <w:nsid w:val="58A872A8"/>
    <w:multiLevelType w:val="hybridMultilevel"/>
    <w:tmpl w:val="DCCAE8F8"/>
    <w:lvl w:ilvl="0" w:tplc="CEB0C09A">
      <w:start w:val="1"/>
      <w:numFmt w:val="bullet"/>
      <w:lvlText w:val=""/>
      <w:lvlJc w:val="left"/>
      <w:pPr>
        <w:ind w:left="1485" w:hanging="360"/>
      </w:pPr>
      <w:rPr>
        <w:rFonts w:ascii="Symbol" w:hAnsi="Symbol" w:hint="default"/>
      </w:rPr>
    </w:lvl>
    <w:lvl w:ilvl="1" w:tplc="8BE6679A" w:tentative="1">
      <w:start w:val="1"/>
      <w:numFmt w:val="bullet"/>
      <w:lvlText w:val="o"/>
      <w:lvlJc w:val="left"/>
      <w:pPr>
        <w:ind w:left="2205" w:hanging="360"/>
      </w:pPr>
      <w:rPr>
        <w:rFonts w:ascii="Courier New" w:hAnsi="Courier New" w:cs="Courier New" w:hint="default"/>
      </w:rPr>
    </w:lvl>
    <w:lvl w:ilvl="2" w:tplc="1FF6826E" w:tentative="1">
      <w:start w:val="1"/>
      <w:numFmt w:val="bullet"/>
      <w:lvlText w:val=""/>
      <w:lvlJc w:val="left"/>
      <w:pPr>
        <w:ind w:left="2925" w:hanging="360"/>
      </w:pPr>
      <w:rPr>
        <w:rFonts w:ascii="Wingdings" w:hAnsi="Wingdings" w:hint="default"/>
      </w:rPr>
    </w:lvl>
    <w:lvl w:ilvl="3" w:tplc="39025AD4" w:tentative="1">
      <w:start w:val="1"/>
      <w:numFmt w:val="bullet"/>
      <w:lvlText w:val=""/>
      <w:lvlJc w:val="left"/>
      <w:pPr>
        <w:ind w:left="3645" w:hanging="360"/>
      </w:pPr>
      <w:rPr>
        <w:rFonts w:ascii="Symbol" w:hAnsi="Symbol" w:hint="default"/>
      </w:rPr>
    </w:lvl>
    <w:lvl w:ilvl="4" w:tplc="F00ED740" w:tentative="1">
      <w:start w:val="1"/>
      <w:numFmt w:val="bullet"/>
      <w:lvlText w:val="o"/>
      <w:lvlJc w:val="left"/>
      <w:pPr>
        <w:ind w:left="4365" w:hanging="360"/>
      </w:pPr>
      <w:rPr>
        <w:rFonts w:ascii="Courier New" w:hAnsi="Courier New" w:cs="Courier New" w:hint="default"/>
      </w:rPr>
    </w:lvl>
    <w:lvl w:ilvl="5" w:tplc="55F88C38" w:tentative="1">
      <w:start w:val="1"/>
      <w:numFmt w:val="bullet"/>
      <w:lvlText w:val=""/>
      <w:lvlJc w:val="left"/>
      <w:pPr>
        <w:ind w:left="5085" w:hanging="360"/>
      </w:pPr>
      <w:rPr>
        <w:rFonts w:ascii="Wingdings" w:hAnsi="Wingdings" w:hint="default"/>
      </w:rPr>
    </w:lvl>
    <w:lvl w:ilvl="6" w:tplc="D53261DA" w:tentative="1">
      <w:start w:val="1"/>
      <w:numFmt w:val="bullet"/>
      <w:lvlText w:val=""/>
      <w:lvlJc w:val="left"/>
      <w:pPr>
        <w:ind w:left="5805" w:hanging="360"/>
      </w:pPr>
      <w:rPr>
        <w:rFonts w:ascii="Symbol" w:hAnsi="Symbol" w:hint="default"/>
      </w:rPr>
    </w:lvl>
    <w:lvl w:ilvl="7" w:tplc="62DC1F5A" w:tentative="1">
      <w:start w:val="1"/>
      <w:numFmt w:val="bullet"/>
      <w:lvlText w:val="o"/>
      <w:lvlJc w:val="left"/>
      <w:pPr>
        <w:ind w:left="6525" w:hanging="360"/>
      </w:pPr>
      <w:rPr>
        <w:rFonts w:ascii="Courier New" w:hAnsi="Courier New" w:cs="Courier New" w:hint="default"/>
      </w:rPr>
    </w:lvl>
    <w:lvl w:ilvl="8" w:tplc="3DCAD008" w:tentative="1">
      <w:start w:val="1"/>
      <w:numFmt w:val="bullet"/>
      <w:lvlText w:val=""/>
      <w:lvlJc w:val="left"/>
      <w:pPr>
        <w:ind w:left="7245" w:hanging="360"/>
      </w:pPr>
      <w:rPr>
        <w:rFonts w:ascii="Wingdings" w:hAnsi="Wingdings" w:hint="default"/>
      </w:rPr>
    </w:lvl>
  </w:abstractNum>
  <w:abstractNum w:abstractNumId="26">
    <w:nsid w:val="5CB55556"/>
    <w:multiLevelType w:val="multilevel"/>
    <w:tmpl w:val="C78A7234"/>
    <w:numStyleLink w:val="Style4"/>
  </w:abstractNum>
  <w:abstractNum w:abstractNumId="27">
    <w:nsid w:val="5E401664"/>
    <w:multiLevelType w:val="multilevel"/>
    <w:tmpl w:val="EE12AE72"/>
    <w:numStyleLink w:val="PwCAppendixList1"/>
  </w:abstractNum>
  <w:abstractNum w:abstractNumId="28">
    <w:nsid w:val="60171CAB"/>
    <w:multiLevelType w:val="multilevel"/>
    <w:tmpl w:val="82C06CC8"/>
    <w:name w:val="PwCListNumbers142"/>
    <w:numStyleLink w:val="Style2"/>
  </w:abstractNum>
  <w:abstractNum w:abstractNumId="29">
    <w:nsid w:val="60E16E88"/>
    <w:multiLevelType w:val="multilevel"/>
    <w:tmpl w:val="82C06CC8"/>
    <w:numStyleLink w:val="Style2"/>
  </w:abstractNum>
  <w:abstractNum w:abstractNumId="30">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5DD2D80"/>
    <w:multiLevelType w:val="multilevel"/>
    <w:tmpl w:val="005623D4"/>
    <w:numStyleLink w:val="Style7"/>
  </w:abstractNum>
  <w:abstractNum w:abstractNumId="32">
    <w:nsid w:val="69A105C5"/>
    <w:multiLevelType w:val="multilevel"/>
    <w:tmpl w:val="0C3CABF8"/>
    <w:numStyleLink w:val="PwCListNumbers1"/>
  </w:abstractNum>
  <w:abstractNum w:abstractNumId="33">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EEF2086"/>
    <w:multiLevelType w:val="multilevel"/>
    <w:tmpl w:val="82C06CC8"/>
    <w:numStyleLink w:val="Style2"/>
  </w:abstractNum>
  <w:abstractNum w:abstractNumId="36">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6"/>
  </w:num>
  <w:num w:numId="2">
    <w:abstractNumId w:val="4"/>
  </w:num>
  <w:num w:numId="3">
    <w:abstractNumId w:val="17"/>
  </w:num>
  <w:num w:numId="4">
    <w:abstractNumId w:val="14"/>
  </w:num>
  <w:num w:numId="5">
    <w:abstractNumId w:val="20"/>
  </w:num>
  <w:num w:numId="6">
    <w:abstractNumId w:val="8"/>
  </w:num>
  <w:num w:numId="7">
    <w:abstractNumId w:val="28"/>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6"/>
  </w:num>
  <w:num w:numId="9">
    <w:abstractNumId w:val="5"/>
  </w:num>
  <w:num w:numId="10">
    <w:abstractNumId w:val="11"/>
  </w:num>
  <w:num w:numId="11">
    <w:abstractNumId w:val="18"/>
  </w:num>
  <w:num w:numId="12">
    <w:abstractNumId w:val="7"/>
  </w:num>
  <w:num w:numId="13">
    <w:abstractNumId w:val="24"/>
  </w:num>
  <w:num w:numId="14">
    <w:abstractNumId w:val="3"/>
  </w:num>
  <w:num w:numId="15">
    <w:abstractNumId w:val="1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7"/>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5"/>
  </w:num>
  <w:num w:numId="24">
    <w:abstractNumId w:val="32"/>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0"/>
  </w:num>
  <w:num w:numId="29">
    <w:abstractNumId w:val="9"/>
  </w:num>
  <w:num w:numId="30">
    <w:abstractNumId w:val="2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2"/>
  </w:num>
  <w:num w:numId="34">
    <w:abstractNumId w:val="31"/>
  </w:num>
  <w:num w:numId="35">
    <w:abstractNumId w:val="15"/>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
  </w:num>
  <w:num w:numId="4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024"/>
  <w:stylePaneSortMethod w:val="0000"/>
  <w:doNotTrackMoves/>
  <w:defaultTabStop w:val="720"/>
  <w:drawingGridHorizontalSpacing w:val="100"/>
  <w:drawingGridVerticalSpacing w:val="873"/>
  <w:displayHorizontalDrawingGridEvery w:val="2"/>
  <w:characterSpacingControl w:val="doNotCompress"/>
  <w:hdrShapeDefaults>
    <o:shapedefaults v:ext="edit" spidmax="5121"/>
  </w:hdrShapeDefaults>
  <w:footnotePr>
    <w:footnote w:id="-1"/>
    <w:footnote w:id="0"/>
  </w:footnotePr>
  <w:endnotePr>
    <w:endnote w:id="-1"/>
    <w:endnote w:id="0"/>
  </w:endnotePr>
  <w:compat/>
  <w:rsids>
    <w:rsidRoot w:val="00121440"/>
    <w:rsid w:val="000F0417"/>
    <w:rsid w:val="00121440"/>
    <w:rsid w:val="00380ED3"/>
    <w:rsid w:val="003C00F4"/>
    <w:rsid w:val="007F2133"/>
    <w:rsid w:val="0082040B"/>
    <w:rsid w:val="00A605A8"/>
    <w:rsid w:val="00BC15CE"/>
    <w:rsid w:val="00C40CA3"/>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D1E81"/>
    <w:pPr>
      <w:spacing w:before="600" w:after="0" w:line="240" w:lineRule="auto"/>
      <w:ind w:right="2160"/>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8D1E81"/>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8D1E81"/>
    <w:pPr>
      <w:numPr>
        <w:ilvl w:val="1"/>
      </w:numPr>
      <w:spacing w:before="240" w:after="720" w:line="240" w:lineRule="auto"/>
      <w:ind w:right="2160"/>
    </w:pPr>
    <w:rPr>
      <w:rFonts w:asciiTheme="majorHAnsi" w:eastAsiaTheme="majorEastAsia" w:hAnsiTheme="majorHAnsi" w:cstheme="majorBidi"/>
      <w:iCs/>
      <w:color w:val="FFFFFF" w:themeColor="background2"/>
      <w:spacing w:val="15"/>
      <w:sz w:val="56"/>
      <w:szCs w:val="56"/>
      <w:lang w:val="en-US"/>
    </w:rPr>
  </w:style>
  <w:style w:type="character" w:customStyle="1" w:styleId="SubtitleChar">
    <w:name w:val="Subtitle Char"/>
    <w:basedOn w:val="DefaultParagraphFont"/>
    <w:link w:val="Subtitle"/>
    <w:uiPriority w:val="11"/>
    <w:rsid w:val="008D1E81"/>
    <w:rPr>
      <w:rFonts w:asciiTheme="majorHAnsi" w:eastAsiaTheme="majorEastAsia" w:hAnsiTheme="majorHAnsi" w:cstheme="majorBidi"/>
      <w:iCs/>
      <w:color w:val="FFFFFF" w:themeColor="background2"/>
      <w:spacing w:val="15"/>
      <w:sz w:val="56"/>
      <w:szCs w:val="56"/>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BF47F2"/>
    <w:pPr>
      <w:spacing w:after="0" w:line="240" w:lineRule="auto"/>
    </w:pPr>
    <w:rPr>
      <w:rFonts w:ascii="Calibri" w:eastAsia="Calibri" w:hAnsi="Calibri" w:cs="Times New Roman"/>
      <w:sz w:val="22"/>
      <w:szCs w:val="22"/>
      <w:lang w:val="en-US"/>
    </w:rPr>
  </w:style>
  <w:style w:type="paragraph" w:customStyle="1" w:styleId="MediumShading1-Accent11">
    <w:name w:val="Medium Shading 1 - Accent 11"/>
    <w:semiHidden/>
    <w:qFormat/>
    <w:rsid w:val="00BF47F2"/>
    <w:pPr>
      <w:spacing w:after="0" w:line="240" w:lineRule="auto"/>
    </w:pPr>
    <w:rPr>
      <w:rFonts w:ascii="Calibri" w:eastAsia="Times New Roman" w:hAnsi="Calibri" w:cs="Times New Roman"/>
      <w:sz w:val="22"/>
      <w:szCs w:val="22"/>
      <w:lang w:val="en-US"/>
    </w:rPr>
  </w:style>
  <w:style w:type="character" w:customStyle="1" w:styleId="headerslevel11">
    <w:name w:val="headerslevel11"/>
    <w:rsid w:val="00BF47F2"/>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0E5958"/>
    <w:rPr>
      <w:sz w:val="16"/>
      <w:szCs w:val="16"/>
    </w:rPr>
  </w:style>
  <w:style w:type="paragraph" w:styleId="CommentText">
    <w:name w:val="annotation text"/>
    <w:basedOn w:val="Normal"/>
    <w:link w:val="CommentTextChar"/>
    <w:uiPriority w:val="99"/>
    <w:semiHidden/>
    <w:unhideWhenUsed/>
    <w:rsid w:val="000E5958"/>
    <w:pPr>
      <w:spacing w:line="240" w:lineRule="auto"/>
    </w:pPr>
  </w:style>
  <w:style w:type="character" w:customStyle="1" w:styleId="CommentTextChar">
    <w:name w:val="Comment Text Char"/>
    <w:basedOn w:val="DefaultParagraphFont"/>
    <w:link w:val="CommentText"/>
    <w:uiPriority w:val="99"/>
    <w:semiHidden/>
    <w:rsid w:val="000E5958"/>
  </w:style>
  <w:style w:type="paragraph" w:styleId="CommentSubject">
    <w:name w:val="annotation subject"/>
    <w:basedOn w:val="CommentText"/>
    <w:next w:val="CommentText"/>
    <w:link w:val="CommentSubjectChar"/>
    <w:uiPriority w:val="99"/>
    <w:semiHidden/>
    <w:unhideWhenUsed/>
    <w:rsid w:val="000E5958"/>
    <w:rPr>
      <w:b/>
      <w:bCs/>
    </w:rPr>
  </w:style>
  <w:style w:type="character" w:customStyle="1" w:styleId="CommentSubjectChar">
    <w:name w:val="Comment Subject Char"/>
    <w:basedOn w:val="CommentTextChar"/>
    <w:link w:val="CommentSubject"/>
    <w:uiPriority w:val="99"/>
    <w:semiHidden/>
    <w:rsid w:val="000E5958"/>
    <w:rPr>
      <w:b/>
      <w:bCs/>
    </w:rPr>
  </w:style>
  <w:style w:type="paragraph" w:styleId="Revision">
    <w:name w:val="Revision"/>
    <w:hidden/>
    <w:uiPriority w:val="99"/>
    <w:semiHidden/>
    <w:rsid w:val="002625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wordcentral.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LIVE%20files\22-05-12\DP0073E630\DP0073E630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3BB84-AA8E-4404-B0F2-716B38AC2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17</Pages>
  <Words>4578</Words>
  <Characters>26095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30612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Jake Cecil</cp:lastModifiedBy>
  <cp:revision>3</cp:revision>
  <cp:lastPrinted>2012-06-27T20:09:00Z</cp:lastPrinted>
  <dcterms:created xsi:type="dcterms:W3CDTF">2012-12-18T02:31:00Z</dcterms:created>
  <dcterms:modified xsi:type="dcterms:W3CDTF">2012-12-31T19:42:00Z</dcterms:modified>
</cp:coreProperties>
</file>